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E1" w:rsidRPr="00B8469B" w:rsidRDefault="001E58E1" w:rsidP="001E58E1">
      <w:pPr>
        <w:pBdr>
          <w:bottom w:val="single" w:sz="8" w:space="4" w:color="4F81BD"/>
        </w:pBdr>
        <w:spacing w:after="300"/>
        <w:contextualSpacing/>
        <w:jc w:val="center"/>
        <w:rPr>
          <w:spacing w:val="5"/>
          <w:kern w:val="28"/>
          <w:sz w:val="28"/>
          <w:szCs w:val="28"/>
          <w:lang w:val="fr-FR" w:eastAsia="it-IT"/>
        </w:rPr>
      </w:pPr>
      <w:bookmarkStart w:id="0" w:name="_GoBack"/>
      <w:r w:rsidRPr="00B8469B">
        <w:rPr>
          <w:spacing w:val="5"/>
          <w:kern w:val="28"/>
          <w:sz w:val="28"/>
          <w:szCs w:val="28"/>
          <w:lang w:val="fr-FR" w:eastAsia="it-IT"/>
        </w:rPr>
        <w:t>O</w:t>
      </w:r>
      <w:r w:rsidR="0004305C">
        <w:rPr>
          <w:spacing w:val="5"/>
          <w:kern w:val="28"/>
          <w:sz w:val="28"/>
          <w:szCs w:val="28"/>
          <w:lang w:val="fr-FR" w:eastAsia="it-IT"/>
        </w:rPr>
        <w:t>RGANISATION MONDIALE DE LA SANTÉ</w:t>
      </w:r>
      <w:r w:rsidRPr="00B8469B">
        <w:rPr>
          <w:spacing w:val="5"/>
          <w:kern w:val="28"/>
          <w:sz w:val="28"/>
          <w:szCs w:val="28"/>
          <w:lang w:val="fr-FR" w:eastAsia="it-IT"/>
        </w:rPr>
        <w:t xml:space="preserve"> ANIMALE (OIE)</w:t>
      </w:r>
    </w:p>
    <w:p w:rsidR="001E58E1" w:rsidRPr="00B8469B" w:rsidRDefault="0004305C" w:rsidP="0004305C">
      <w:pPr>
        <w:numPr>
          <w:ilvl w:val="1"/>
          <w:numId w:val="0"/>
        </w:numPr>
        <w:spacing w:before="360"/>
        <w:jc w:val="center"/>
        <w:rPr>
          <w:i/>
          <w:iCs/>
          <w:spacing w:val="15"/>
          <w:sz w:val="24"/>
          <w:szCs w:val="24"/>
          <w:lang w:val="fr-FR" w:eastAsia="it-IT"/>
        </w:rPr>
      </w:pPr>
      <w:r>
        <w:rPr>
          <w:i/>
          <w:iCs/>
          <w:spacing w:val="15"/>
          <w:sz w:val="24"/>
          <w:szCs w:val="24"/>
          <w:lang w:val="fr-FR" w:eastAsia="it-IT"/>
        </w:rPr>
        <w:t xml:space="preserve">FORMULAIRE DE </w:t>
      </w:r>
      <w:r w:rsidR="001E58E1" w:rsidRPr="00B8469B">
        <w:rPr>
          <w:i/>
          <w:iCs/>
          <w:spacing w:val="15"/>
          <w:sz w:val="24"/>
          <w:szCs w:val="24"/>
          <w:lang w:val="fr-FR" w:eastAsia="it-IT"/>
        </w:rPr>
        <w:t>D</w:t>
      </w:r>
      <w:r w:rsidRPr="0004305C">
        <w:rPr>
          <w:i/>
          <w:iCs/>
          <w:spacing w:val="15"/>
          <w:sz w:val="24"/>
          <w:szCs w:val="24"/>
          <w:lang w:val="fr-FR" w:eastAsia="it-IT"/>
        </w:rPr>
        <w:t>É</w:t>
      </w:r>
      <w:r w:rsidR="001E58E1" w:rsidRPr="00B8469B">
        <w:rPr>
          <w:i/>
          <w:iCs/>
          <w:spacing w:val="15"/>
          <w:sz w:val="24"/>
          <w:szCs w:val="24"/>
          <w:lang w:val="fr-FR" w:eastAsia="it-IT"/>
        </w:rPr>
        <w:t>CLARATION D’INT</w:t>
      </w:r>
      <w:r w:rsidRPr="0004305C">
        <w:rPr>
          <w:i/>
          <w:iCs/>
          <w:spacing w:val="15"/>
          <w:sz w:val="24"/>
          <w:szCs w:val="24"/>
          <w:lang w:val="fr-FR" w:eastAsia="it-IT"/>
        </w:rPr>
        <w:t>É</w:t>
      </w:r>
      <w:r>
        <w:rPr>
          <w:i/>
          <w:iCs/>
          <w:spacing w:val="15"/>
          <w:sz w:val="24"/>
          <w:szCs w:val="24"/>
          <w:lang w:val="fr-FR" w:eastAsia="it-IT"/>
        </w:rPr>
        <w:t>RÊ</w:t>
      </w:r>
      <w:r w:rsidR="001E58E1" w:rsidRPr="00B8469B">
        <w:rPr>
          <w:i/>
          <w:iCs/>
          <w:spacing w:val="15"/>
          <w:sz w:val="24"/>
          <w:szCs w:val="24"/>
          <w:lang w:val="fr-FR" w:eastAsia="it-IT"/>
        </w:rPr>
        <w:t xml:space="preserve">TS </w:t>
      </w:r>
      <w:bookmarkEnd w:id="0"/>
      <w:r>
        <w:rPr>
          <w:i/>
          <w:iCs/>
          <w:spacing w:val="15"/>
          <w:sz w:val="24"/>
          <w:szCs w:val="24"/>
          <w:lang w:val="fr-FR" w:eastAsia="it-IT"/>
        </w:rPr>
        <w:br/>
        <w:t xml:space="preserve">POUR LES </w:t>
      </w:r>
      <w:r w:rsidR="001E58E1" w:rsidRPr="00B8469B">
        <w:rPr>
          <w:i/>
          <w:iCs/>
          <w:spacing w:val="15"/>
          <w:sz w:val="24"/>
          <w:szCs w:val="24"/>
          <w:lang w:val="fr-FR" w:eastAsia="it-IT"/>
        </w:rPr>
        <w:t>CENTRES DE R</w:t>
      </w:r>
      <w:r w:rsidRPr="0004305C">
        <w:rPr>
          <w:i/>
          <w:iCs/>
          <w:spacing w:val="15"/>
          <w:sz w:val="24"/>
          <w:szCs w:val="24"/>
          <w:lang w:val="fr-FR" w:eastAsia="it-IT"/>
        </w:rPr>
        <w:t>É</w:t>
      </w:r>
      <w:r w:rsidR="001E58E1" w:rsidRPr="00B8469B">
        <w:rPr>
          <w:i/>
          <w:iCs/>
          <w:spacing w:val="15"/>
          <w:sz w:val="24"/>
          <w:szCs w:val="24"/>
          <w:lang w:val="fr-FR" w:eastAsia="it-IT"/>
        </w:rPr>
        <w:t>F</w:t>
      </w:r>
      <w:r w:rsidRPr="0004305C">
        <w:rPr>
          <w:i/>
          <w:iCs/>
          <w:spacing w:val="15"/>
          <w:sz w:val="24"/>
          <w:szCs w:val="24"/>
          <w:lang w:val="fr-FR" w:eastAsia="it-IT"/>
        </w:rPr>
        <w:t>É</w:t>
      </w:r>
      <w:r w:rsidR="001E58E1" w:rsidRPr="00B8469B">
        <w:rPr>
          <w:i/>
          <w:iCs/>
          <w:spacing w:val="15"/>
          <w:sz w:val="24"/>
          <w:szCs w:val="24"/>
          <w:lang w:val="fr-FR" w:eastAsia="it-IT"/>
        </w:rPr>
        <w:t xml:space="preserve">RENCE </w:t>
      </w:r>
    </w:p>
    <w:p w:rsidR="001E58E1" w:rsidRPr="00B8469B" w:rsidRDefault="00855553" w:rsidP="00855553">
      <w:pPr>
        <w:numPr>
          <w:ilvl w:val="1"/>
          <w:numId w:val="0"/>
        </w:numPr>
        <w:spacing w:after="480"/>
        <w:jc w:val="center"/>
        <w:rPr>
          <w:i/>
          <w:iCs/>
          <w:spacing w:val="15"/>
          <w:sz w:val="24"/>
          <w:szCs w:val="24"/>
          <w:lang w:val="fr-FR" w:eastAsia="it-IT"/>
        </w:rPr>
      </w:pPr>
      <w:r>
        <w:rPr>
          <w:i/>
          <w:iCs/>
          <w:spacing w:val="15"/>
          <w:sz w:val="24"/>
          <w:szCs w:val="24"/>
          <w:lang w:val="fr-FR" w:eastAsia="it-IT"/>
        </w:rPr>
        <w:t>[Nom du C</w:t>
      </w:r>
      <w:r w:rsidR="001E58E1">
        <w:rPr>
          <w:i/>
          <w:iCs/>
          <w:spacing w:val="15"/>
          <w:sz w:val="24"/>
          <w:szCs w:val="24"/>
          <w:lang w:val="fr-FR" w:eastAsia="it-IT"/>
        </w:rPr>
        <w:t xml:space="preserve">entre de référence, </w:t>
      </w:r>
      <w:r w:rsidR="001E58E1" w:rsidRPr="00B8469B">
        <w:rPr>
          <w:i/>
          <w:iCs/>
          <w:spacing w:val="15"/>
          <w:sz w:val="24"/>
          <w:szCs w:val="24"/>
          <w:lang w:val="fr-FR" w:eastAsia="it-IT"/>
        </w:rPr>
        <w:t>(couvrant l’année civile [à compléter])</w:t>
      </w:r>
    </w:p>
    <w:p w:rsidR="001E58E1" w:rsidRPr="00256C8B" w:rsidRDefault="001E58E1" w:rsidP="001E58E1">
      <w:pPr>
        <w:spacing w:after="240"/>
        <w:jc w:val="both"/>
        <w:rPr>
          <w:i/>
          <w:iCs/>
          <w:sz w:val="20"/>
          <w:szCs w:val="20"/>
          <w:lang w:val="fr-FR"/>
        </w:rPr>
      </w:pPr>
      <w:r w:rsidRPr="00B8469B">
        <w:rPr>
          <w:i/>
          <w:iCs/>
          <w:sz w:val="20"/>
          <w:szCs w:val="20"/>
          <w:lang w:val="fr-FR"/>
        </w:rPr>
        <w:t>Ce formulaire vise à garantir l’intégrité scientifique du travail des Centres de référence de l’OIE.</w:t>
      </w:r>
    </w:p>
    <w:p w:rsidR="001E58E1" w:rsidRPr="00B8469B" w:rsidRDefault="001E58E1" w:rsidP="001E58E1">
      <w:pPr>
        <w:spacing w:after="240"/>
        <w:jc w:val="both"/>
        <w:rPr>
          <w:i/>
          <w:iCs/>
          <w:sz w:val="20"/>
          <w:szCs w:val="20"/>
          <w:lang w:val="fr-FR"/>
        </w:rPr>
      </w:pPr>
      <w:r w:rsidRPr="00B8469B">
        <w:rPr>
          <w:i/>
          <w:iCs/>
          <w:sz w:val="20"/>
          <w:szCs w:val="20"/>
          <w:lang w:val="fr-FR"/>
        </w:rPr>
        <w:t xml:space="preserve">Afin de préserver au mieux son intégrité ainsi que la confiance du public dans ses activités, l’OIE exige de la direction de l’établissement qu’elle fournisse, sur une base annuelle, au nom de l’établissement lui-même ainsi qu’au nom de ceux de ses employés travaillant sur des sujets relatifs aux activités de l’OIE, une déclaration d’intérêts divulguant toutes les circonstances susceptibles de présenter un conflit d’intérêts, à savoir tout intérêt qui pourrait affecter ou être perçu comme affectant l’objectivité et l’indépendance du travail de l’établissement en sa qualité de Centre de référence de l’OIE. </w:t>
      </w:r>
    </w:p>
    <w:p w:rsidR="001E58E1" w:rsidRPr="00B8469B" w:rsidRDefault="001E58E1" w:rsidP="001E58E1">
      <w:pPr>
        <w:spacing w:after="240"/>
        <w:jc w:val="both"/>
        <w:rPr>
          <w:i/>
          <w:iCs/>
          <w:sz w:val="20"/>
          <w:szCs w:val="20"/>
          <w:lang w:val="fr-FR"/>
        </w:rPr>
      </w:pPr>
      <w:r w:rsidRPr="00B8469B">
        <w:rPr>
          <w:i/>
          <w:iCs/>
          <w:sz w:val="20"/>
          <w:szCs w:val="20"/>
          <w:lang w:val="fr-FR"/>
        </w:rPr>
        <w:t>Ce formulaire reste valable jusqu’à la fin de l’année civile en cours.</w:t>
      </w:r>
    </w:p>
    <w:p w:rsidR="001E58E1" w:rsidRPr="00B8469B" w:rsidRDefault="001E58E1" w:rsidP="001E58E1">
      <w:pPr>
        <w:spacing w:after="240"/>
        <w:jc w:val="both"/>
        <w:rPr>
          <w:i/>
          <w:iCs/>
          <w:snapToGrid/>
          <w:sz w:val="20"/>
          <w:szCs w:val="20"/>
          <w:lang w:val="fr-FR" w:eastAsia="ko-KR"/>
        </w:rPr>
      </w:pPr>
      <w:r w:rsidRPr="00B8469B">
        <w:rPr>
          <w:i/>
          <w:iCs/>
          <w:snapToGrid/>
          <w:sz w:val="20"/>
          <w:szCs w:val="20"/>
          <w:lang w:val="fr-FR" w:eastAsia="ko-KR"/>
        </w:rPr>
        <w:t>Le terme « </w:t>
      </w:r>
      <w:r w:rsidRPr="00B8469B">
        <w:rPr>
          <w:b/>
          <w:bCs/>
          <w:i/>
          <w:iCs/>
          <w:snapToGrid/>
          <w:sz w:val="20"/>
          <w:szCs w:val="20"/>
          <w:lang w:val="fr-FR" w:eastAsia="ko-KR"/>
        </w:rPr>
        <w:t>entité commerciale</w:t>
      </w:r>
      <w:r w:rsidRPr="00B8469B">
        <w:rPr>
          <w:i/>
          <w:iCs/>
          <w:snapToGrid/>
          <w:sz w:val="20"/>
          <w:szCs w:val="20"/>
          <w:lang w:val="fr-FR" w:eastAsia="ko-KR"/>
        </w:rPr>
        <w:t xml:space="preserve"> » désigne toute entreprise commerciale, industrie, </w:t>
      </w:r>
      <w:r w:rsidRPr="00B8469B">
        <w:rPr>
          <w:i/>
          <w:sz w:val="20"/>
          <w:szCs w:val="20"/>
          <w:lang w:val="fr-FR"/>
        </w:rPr>
        <w:t>cabinet-conseil, institution de recherche ou toute autre</w:t>
      </w:r>
      <w:r w:rsidRPr="00B8469B">
        <w:rPr>
          <w:i/>
          <w:iCs/>
          <w:snapToGrid/>
          <w:sz w:val="20"/>
          <w:szCs w:val="20"/>
          <w:lang w:val="fr-FR" w:eastAsia="ko-KR"/>
        </w:rPr>
        <w:t xml:space="preserve"> entité </w:t>
      </w:r>
      <w:r w:rsidRPr="00B8469B">
        <w:rPr>
          <w:i/>
          <w:sz w:val="20"/>
          <w:szCs w:val="20"/>
          <w:lang w:val="fr-FR"/>
        </w:rPr>
        <w:t xml:space="preserve">de quelque nature que ce soit dont le financement provient pour une part significative de sources commerciales. </w:t>
      </w:r>
      <w:r w:rsidRPr="00B8469B">
        <w:rPr>
          <w:i/>
          <w:iCs/>
          <w:snapToGrid/>
          <w:sz w:val="20"/>
          <w:szCs w:val="20"/>
          <w:lang w:val="fr-FR" w:eastAsia="ko-KR"/>
        </w:rPr>
        <w:t>Un établissement public qui offre des services de diagnostic à titre payant, vend des tests de diagnostic ou des produits vétérinaires biologiques ou autres, ou développe de tels produits en vue de les commercialiser est considéré comme une entité commerciale.</w:t>
      </w:r>
    </w:p>
    <w:p w:rsidR="001E58E1" w:rsidRDefault="001E58E1" w:rsidP="001E58E1">
      <w:pPr>
        <w:pStyle w:val="Titre2"/>
        <w:spacing w:after="240"/>
        <w:rPr>
          <w:lang w:val="fr-FR"/>
        </w:rPr>
      </w:pPr>
      <w:r>
        <w:rPr>
          <w:lang w:val="fr-FR"/>
        </w:rPr>
        <w:t xml:space="preserve">Déclaration annuelle d’intérêts </w:t>
      </w:r>
      <w:r w:rsidRPr="00B8469B">
        <w:rPr>
          <w:lang w:val="fr-FR"/>
        </w:rPr>
        <w:t>avec une entité commerciale</w:t>
      </w:r>
      <w:r>
        <w:rPr>
          <w:lang w:val="fr-FR"/>
        </w:rPr>
        <w:t xml:space="preserve"> </w:t>
      </w:r>
    </w:p>
    <w:p w:rsidR="001E58E1" w:rsidRPr="00B93C46" w:rsidRDefault="001E58E1" w:rsidP="001E58E1">
      <w:pPr>
        <w:pStyle w:val="Titre3"/>
        <w:spacing w:after="240"/>
        <w:rPr>
          <w:snapToGrid/>
          <w:lang w:val="fr-FR" w:eastAsia="ko-KR"/>
        </w:rPr>
      </w:pPr>
      <w:r w:rsidRPr="00B93C46">
        <w:rPr>
          <w:snapToGrid/>
          <w:lang w:val="fr-FR" w:eastAsia="ko-KR"/>
        </w:rPr>
        <w:t>Partie A Établissement</w:t>
      </w:r>
    </w:p>
    <w:tbl>
      <w:tblPr>
        <w:tblW w:w="8288" w:type="dxa"/>
        <w:jc w:val="center"/>
        <w:tblLayout w:type="fixed"/>
        <w:tblCellMar>
          <w:left w:w="120" w:type="dxa"/>
          <w:right w:w="120" w:type="dxa"/>
        </w:tblCellMar>
        <w:tblLook w:val="0000" w:firstRow="0" w:lastRow="0" w:firstColumn="0" w:lastColumn="0" w:noHBand="0" w:noVBand="0"/>
      </w:tblPr>
      <w:tblGrid>
        <w:gridCol w:w="2994"/>
        <w:gridCol w:w="1774"/>
        <w:gridCol w:w="1760"/>
        <w:gridCol w:w="1760"/>
      </w:tblGrid>
      <w:tr w:rsidR="001E58E1" w:rsidRPr="0004305C" w:rsidTr="00B143FA">
        <w:trPr>
          <w:cantSplit/>
          <w:jc w:val="center"/>
        </w:trPr>
        <w:tc>
          <w:tcPr>
            <w:tcW w:w="2994"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60"/>
              <w:rPr>
                <w:b/>
                <w:bCs/>
                <w:sz w:val="20"/>
                <w:szCs w:val="20"/>
                <w:lang w:val="fr-FR"/>
              </w:rPr>
            </w:pPr>
            <w:r>
              <w:rPr>
                <w:b/>
                <w:bCs/>
                <w:sz w:val="20"/>
                <w:szCs w:val="20"/>
                <w:lang w:val="fr-FR"/>
              </w:rPr>
              <w:t xml:space="preserve">Type d'intérêts en jeu </w:t>
            </w:r>
            <w:r>
              <w:rPr>
                <w:b/>
                <w:bCs/>
                <w:sz w:val="20"/>
                <w:szCs w:val="20"/>
                <w:u w:val="single"/>
                <w:lang w:val="fr-FR"/>
              </w:rPr>
              <w:t>et</w:t>
            </w:r>
            <w:r>
              <w:rPr>
                <w:b/>
                <w:bCs/>
                <w:sz w:val="20"/>
                <w:szCs w:val="20"/>
                <w:lang w:val="fr-FR"/>
              </w:rPr>
              <w:t xml:space="preserve"> description sommaire</w:t>
            </w:r>
          </w:p>
        </w:tc>
        <w:tc>
          <w:tcPr>
            <w:tcW w:w="1774"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60"/>
              <w:ind w:right="-120"/>
              <w:rPr>
                <w:b/>
                <w:bCs/>
                <w:sz w:val="20"/>
                <w:szCs w:val="20"/>
                <w:lang w:val="fr-FR"/>
              </w:rPr>
            </w:pPr>
            <w:r>
              <w:rPr>
                <w:b/>
                <w:bCs/>
                <w:sz w:val="20"/>
                <w:szCs w:val="20"/>
                <w:lang w:val="fr-FR"/>
              </w:rPr>
              <w:t>Nom de l'entité commerciale</w:t>
            </w:r>
          </w:p>
        </w:tc>
        <w:tc>
          <w:tcPr>
            <w:tcW w:w="1760" w:type="dxa"/>
            <w:tcBorders>
              <w:top w:val="single" w:sz="6" w:space="0" w:color="000000"/>
              <w:left w:val="single" w:sz="6" w:space="0" w:color="000000"/>
              <w:bottom w:val="single" w:sz="6" w:space="0" w:color="000000"/>
              <w:right w:val="single" w:sz="6" w:space="0" w:color="000000"/>
            </w:tcBorders>
          </w:tcPr>
          <w:p w:rsidR="001E58E1" w:rsidRDefault="001E58E1" w:rsidP="00B143FA">
            <w:pPr>
              <w:rPr>
                <w:sz w:val="20"/>
                <w:szCs w:val="20"/>
                <w:lang w:val="fr-FR"/>
              </w:rPr>
            </w:pPr>
            <w:r>
              <w:rPr>
                <w:b/>
                <w:bCs/>
                <w:sz w:val="20"/>
                <w:szCs w:val="20"/>
                <w:lang w:val="fr-FR"/>
              </w:rPr>
              <w:t>Montant ou valeur correspondante</w:t>
            </w:r>
          </w:p>
        </w:tc>
        <w:tc>
          <w:tcPr>
            <w:tcW w:w="1760" w:type="dxa"/>
            <w:tcBorders>
              <w:top w:val="single" w:sz="6" w:space="0" w:color="000000"/>
              <w:left w:val="single" w:sz="6" w:space="0" w:color="000000"/>
              <w:bottom w:val="single" w:sz="6" w:space="0" w:color="000000"/>
              <w:right w:val="single" w:sz="6" w:space="0" w:color="000000"/>
            </w:tcBorders>
          </w:tcPr>
          <w:p w:rsidR="001E58E1" w:rsidRDefault="001E58E1" w:rsidP="00B143FA">
            <w:pPr>
              <w:ind w:right="60"/>
              <w:rPr>
                <w:b/>
                <w:bCs/>
                <w:sz w:val="20"/>
                <w:szCs w:val="20"/>
                <w:lang w:val="fr-FR"/>
              </w:rPr>
            </w:pPr>
            <w:r>
              <w:rPr>
                <w:b/>
                <w:bCs/>
                <w:sz w:val="20"/>
                <w:szCs w:val="20"/>
                <w:lang w:val="fr-FR"/>
              </w:rPr>
              <w:t>Intérêts actuels (sinon, précisez depuis quelle année ces intérêts n’existent plus)</w:t>
            </w:r>
          </w:p>
        </w:tc>
      </w:tr>
      <w:tr w:rsidR="001E58E1" w:rsidRPr="0004305C" w:rsidTr="00B143FA">
        <w:trPr>
          <w:trHeight w:val="3300"/>
          <w:jc w:val="center"/>
        </w:trPr>
        <w:tc>
          <w:tcPr>
            <w:tcW w:w="2994"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rPr>
                <w:sz w:val="20"/>
                <w:szCs w:val="20"/>
                <w:lang w:val="fr-FR"/>
              </w:rPr>
            </w:pPr>
          </w:p>
        </w:tc>
        <w:tc>
          <w:tcPr>
            <w:tcW w:w="1774"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rPr>
                <w:sz w:val="20"/>
                <w:szCs w:val="20"/>
                <w:lang w:val="fr-FR"/>
              </w:rPr>
            </w:pPr>
          </w:p>
        </w:tc>
        <w:tc>
          <w:tcPr>
            <w:tcW w:w="1760"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rPr>
                <w:sz w:val="20"/>
                <w:szCs w:val="20"/>
                <w:lang w:val="fr-FR"/>
              </w:rPr>
            </w:pPr>
          </w:p>
        </w:tc>
        <w:tc>
          <w:tcPr>
            <w:tcW w:w="1760"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ind w:right="60"/>
              <w:rPr>
                <w:sz w:val="20"/>
                <w:szCs w:val="20"/>
                <w:lang w:val="fr-FR"/>
              </w:rPr>
            </w:pPr>
          </w:p>
        </w:tc>
      </w:tr>
    </w:tbl>
    <w:p w:rsidR="001E58E1" w:rsidRDefault="001E58E1" w:rsidP="001E58E1">
      <w:pPr>
        <w:rPr>
          <w:lang w:val="fr-FR"/>
        </w:rPr>
      </w:pPr>
    </w:p>
    <w:p w:rsidR="001E58E1" w:rsidRDefault="001E58E1" w:rsidP="001E58E1">
      <w:pPr>
        <w:pStyle w:val="Titre3"/>
        <w:rPr>
          <w:rFonts w:ascii="Times New Roman" w:eastAsia="Times New Roman" w:hAnsi="Times New Roman"/>
          <w:lang w:val="fr-FR"/>
        </w:rPr>
      </w:pPr>
      <w:r>
        <w:rPr>
          <w:rFonts w:ascii="Times New Roman" w:eastAsia="Times New Roman" w:hAnsi="Times New Roman"/>
          <w:lang w:val="fr-FR"/>
        </w:rPr>
        <w:br w:type="page"/>
      </w:r>
      <w:r>
        <w:rPr>
          <w:rFonts w:ascii="Times New Roman" w:eastAsia="Times New Roman" w:hAnsi="Times New Roman"/>
          <w:lang w:val="fr-FR"/>
        </w:rPr>
        <w:lastRenderedPageBreak/>
        <w:t>Partie B Personnel de l’établissement travaillant sur les sujets relevant de l’OIE</w:t>
      </w:r>
    </w:p>
    <w:p w:rsidR="001E58E1" w:rsidRPr="00B8469B" w:rsidRDefault="001E58E1" w:rsidP="001E58E1">
      <w:pPr>
        <w:spacing w:after="240"/>
        <w:rPr>
          <w:i/>
          <w:iCs/>
          <w:lang w:val="fr-FR"/>
        </w:rPr>
      </w:pPr>
      <w:r w:rsidRPr="00B8469B">
        <w:rPr>
          <w:i/>
          <w:iCs/>
          <w:lang w:val="fr-FR"/>
        </w:rPr>
        <w:t>Cette partie n’est exigée que pour le personnel du Centre de référence désigné comme tel par l’OIE qui travaille sur des sujets relatifs aux activités de l’OIE.</w:t>
      </w:r>
    </w:p>
    <w:tbl>
      <w:tblPr>
        <w:tblW w:w="8373" w:type="dxa"/>
        <w:jc w:val="center"/>
        <w:tblLayout w:type="fixed"/>
        <w:tblCellMar>
          <w:left w:w="120" w:type="dxa"/>
          <w:right w:w="120" w:type="dxa"/>
        </w:tblCellMar>
        <w:tblLook w:val="0000" w:firstRow="0" w:lastRow="0" w:firstColumn="0" w:lastColumn="0" w:noHBand="0" w:noVBand="0"/>
      </w:tblPr>
      <w:tblGrid>
        <w:gridCol w:w="2626"/>
        <w:gridCol w:w="2213"/>
        <w:gridCol w:w="1774"/>
        <w:gridCol w:w="1760"/>
      </w:tblGrid>
      <w:tr w:rsidR="001E58E1" w:rsidRPr="0004305C" w:rsidTr="00B143FA">
        <w:trPr>
          <w:cantSplit/>
          <w:jc w:val="center"/>
        </w:trPr>
        <w:tc>
          <w:tcPr>
            <w:tcW w:w="2626" w:type="dxa"/>
            <w:tcBorders>
              <w:top w:val="single" w:sz="6" w:space="0" w:color="000000"/>
              <w:left w:val="single" w:sz="6" w:space="0" w:color="000000"/>
              <w:bottom w:val="single" w:sz="6" w:space="0" w:color="000000"/>
              <w:right w:val="single" w:sz="6" w:space="0" w:color="000000"/>
            </w:tcBorders>
          </w:tcPr>
          <w:p w:rsidR="001E58E1" w:rsidRDefault="001E58E1" w:rsidP="00B143FA">
            <w:pPr>
              <w:rPr>
                <w:sz w:val="20"/>
                <w:szCs w:val="20"/>
                <w:lang w:val="fr-FR"/>
              </w:rPr>
            </w:pPr>
            <w:r>
              <w:rPr>
                <w:b/>
                <w:bCs/>
                <w:sz w:val="20"/>
                <w:szCs w:val="20"/>
                <w:lang w:val="fr-FR"/>
              </w:rPr>
              <w:t>Nom et fonction</w:t>
            </w:r>
          </w:p>
        </w:tc>
        <w:tc>
          <w:tcPr>
            <w:tcW w:w="2213"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60"/>
              <w:rPr>
                <w:b/>
                <w:bCs/>
                <w:sz w:val="20"/>
                <w:szCs w:val="20"/>
                <w:lang w:val="fr-FR"/>
              </w:rPr>
            </w:pPr>
            <w:r>
              <w:rPr>
                <w:b/>
                <w:bCs/>
                <w:sz w:val="20"/>
                <w:szCs w:val="20"/>
                <w:lang w:val="fr-FR"/>
              </w:rPr>
              <w:t xml:space="preserve">Type d'intérêts en jeu </w:t>
            </w:r>
            <w:r>
              <w:rPr>
                <w:b/>
                <w:bCs/>
                <w:sz w:val="20"/>
                <w:szCs w:val="20"/>
                <w:u w:val="single"/>
                <w:lang w:val="fr-FR"/>
              </w:rPr>
              <w:t>et</w:t>
            </w:r>
            <w:r>
              <w:rPr>
                <w:b/>
                <w:bCs/>
                <w:sz w:val="20"/>
                <w:szCs w:val="20"/>
                <w:lang w:val="fr-FR"/>
              </w:rPr>
              <w:t xml:space="preserve"> description sommaire</w:t>
            </w:r>
          </w:p>
        </w:tc>
        <w:tc>
          <w:tcPr>
            <w:tcW w:w="1774"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60"/>
              <w:ind w:right="-120"/>
              <w:rPr>
                <w:b/>
                <w:bCs/>
                <w:sz w:val="20"/>
                <w:szCs w:val="20"/>
                <w:lang w:val="fr-FR"/>
              </w:rPr>
            </w:pPr>
            <w:r>
              <w:rPr>
                <w:b/>
                <w:bCs/>
                <w:sz w:val="20"/>
                <w:szCs w:val="20"/>
                <w:lang w:val="fr-FR"/>
              </w:rPr>
              <w:t>Nom de l'entité commerciale</w:t>
            </w:r>
          </w:p>
        </w:tc>
        <w:tc>
          <w:tcPr>
            <w:tcW w:w="1760" w:type="dxa"/>
            <w:tcBorders>
              <w:top w:val="single" w:sz="6" w:space="0" w:color="000000"/>
              <w:left w:val="single" w:sz="6" w:space="0" w:color="000000"/>
              <w:bottom w:val="single" w:sz="6" w:space="0" w:color="000000"/>
              <w:right w:val="single" w:sz="6" w:space="0" w:color="000000"/>
            </w:tcBorders>
          </w:tcPr>
          <w:p w:rsidR="001E58E1" w:rsidRDefault="001E58E1" w:rsidP="00B143FA">
            <w:pPr>
              <w:ind w:right="60"/>
              <w:rPr>
                <w:b/>
                <w:bCs/>
                <w:sz w:val="20"/>
                <w:szCs w:val="20"/>
                <w:lang w:val="fr-FR"/>
              </w:rPr>
            </w:pPr>
            <w:r>
              <w:rPr>
                <w:b/>
                <w:bCs/>
                <w:sz w:val="20"/>
                <w:szCs w:val="20"/>
                <w:lang w:val="fr-FR"/>
              </w:rPr>
              <w:t>Intérêts actuels (sinon, précisez depuis quelle année ces intérêts n’existent plus)</w:t>
            </w:r>
          </w:p>
        </w:tc>
      </w:tr>
      <w:tr w:rsidR="001E58E1" w:rsidRPr="0004305C" w:rsidTr="00B143FA">
        <w:trPr>
          <w:trHeight w:val="3300"/>
          <w:jc w:val="center"/>
        </w:trPr>
        <w:tc>
          <w:tcPr>
            <w:tcW w:w="2626"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rPr>
                <w:sz w:val="20"/>
                <w:szCs w:val="20"/>
                <w:lang w:val="fr-FR"/>
              </w:rPr>
            </w:pPr>
          </w:p>
        </w:tc>
        <w:tc>
          <w:tcPr>
            <w:tcW w:w="2213"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rPr>
                <w:sz w:val="20"/>
                <w:szCs w:val="20"/>
                <w:lang w:val="fr-FR"/>
              </w:rPr>
            </w:pPr>
          </w:p>
        </w:tc>
        <w:tc>
          <w:tcPr>
            <w:tcW w:w="1774"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rPr>
                <w:sz w:val="20"/>
                <w:szCs w:val="20"/>
                <w:lang w:val="fr-FR"/>
              </w:rPr>
            </w:pPr>
          </w:p>
        </w:tc>
        <w:tc>
          <w:tcPr>
            <w:tcW w:w="1760" w:type="dxa"/>
            <w:tcBorders>
              <w:top w:val="single" w:sz="6" w:space="0" w:color="000000"/>
              <w:left w:val="single" w:sz="6" w:space="0" w:color="000000"/>
              <w:bottom w:val="single" w:sz="6" w:space="0" w:color="000000"/>
              <w:right w:val="single" w:sz="6" w:space="0" w:color="000000"/>
            </w:tcBorders>
          </w:tcPr>
          <w:p w:rsidR="001E58E1" w:rsidRDefault="001E58E1" w:rsidP="00B143FA">
            <w:pPr>
              <w:spacing w:after="58"/>
              <w:ind w:right="60"/>
              <w:rPr>
                <w:sz w:val="20"/>
                <w:szCs w:val="20"/>
                <w:lang w:val="fr-FR"/>
              </w:rPr>
            </w:pPr>
          </w:p>
        </w:tc>
      </w:tr>
    </w:tbl>
    <w:p w:rsidR="001E58E1" w:rsidRDefault="001E58E1" w:rsidP="001E58E1">
      <w:pPr>
        <w:rPr>
          <w:lang w:val="fr-FR"/>
        </w:rPr>
      </w:pPr>
    </w:p>
    <w:p w:rsidR="001E58E1" w:rsidRPr="00B8469B" w:rsidRDefault="001E58E1" w:rsidP="001E58E1">
      <w:pPr>
        <w:spacing w:before="360" w:after="240"/>
        <w:jc w:val="both"/>
        <w:rPr>
          <w:b/>
          <w:bCs/>
          <w:sz w:val="20"/>
          <w:lang w:val="fr-FR"/>
        </w:rPr>
      </w:pPr>
      <w:r w:rsidRPr="00B8469B">
        <w:rPr>
          <w:b/>
          <w:bCs/>
          <w:sz w:val="20"/>
          <w:szCs w:val="20"/>
          <w:lang w:val="fr-FR"/>
        </w:rPr>
        <w:t>DÉCLARATION</w:t>
      </w:r>
      <w:r>
        <w:rPr>
          <w:b/>
          <w:bCs/>
          <w:sz w:val="20"/>
          <w:szCs w:val="20"/>
          <w:lang w:val="fr-FR"/>
        </w:rPr>
        <w:t xml:space="preserve"> </w:t>
      </w:r>
      <w:r w:rsidRPr="00B8469B">
        <w:rPr>
          <w:b/>
          <w:bCs/>
          <w:sz w:val="20"/>
          <w:szCs w:val="20"/>
          <w:lang w:val="fr-FR"/>
        </w:rPr>
        <w:t xml:space="preserve">Je déclare par la présente avoir lu et compris la Politique de l’OIE sur les conflits d’intérêts et qu’à ma connaissance, les informations indiquées ci-dessus sont exactes et complètes. </w:t>
      </w:r>
      <w:r w:rsidRPr="00B8469B">
        <w:rPr>
          <w:b/>
          <w:bCs/>
          <w:sz w:val="20"/>
          <w:lang w:val="fr-FR"/>
        </w:rPr>
        <w:t>Je m'engage à faire connaître à la Directrice générale de l'OIE tout changement relatif à ces informations et toute nouvelle situation sujette à déclaration, survenant au cours de l'année civile couverte par la présente déclaration, en remplissant une nouvelle déclaration d’intérêts décrivant ces changements.</w:t>
      </w:r>
      <w:r>
        <w:rPr>
          <w:b/>
          <w:bCs/>
          <w:sz w:val="20"/>
          <w:szCs w:val="20"/>
          <w:lang w:val="fr-FR"/>
        </w:rPr>
        <w:t xml:space="preserve"> </w:t>
      </w:r>
    </w:p>
    <w:p w:rsidR="001E58E1" w:rsidRPr="00B8469B" w:rsidRDefault="001E58E1" w:rsidP="001E58E1">
      <w:pPr>
        <w:spacing w:after="240"/>
        <w:rPr>
          <w:sz w:val="20"/>
          <w:szCs w:val="20"/>
          <w:lang w:val="fr-FR"/>
        </w:rPr>
      </w:pPr>
      <w:r w:rsidRPr="00B8469B">
        <w:rPr>
          <w:sz w:val="20"/>
          <w:szCs w:val="20"/>
          <w:lang w:val="fr-FR"/>
        </w:rPr>
        <w:t>Vous avez le droit d’accéder à votre déclaration d’intérêts, de la mettre à jour ou de la corriger. La finalité du traitement de ces données est de préserver l’indépendance des activités de l’OIE.</w:t>
      </w:r>
    </w:p>
    <w:p w:rsidR="001E58E1" w:rsidRDefault="001E58E1" w:rsidP="001E58E1">
      <w:pPr>
        <w:spacing w:before="480"/>
        <w:rPr>
          <w:lang w:val="fr-FR"/>
        </w:rPr>
      </w:pPr>
      <w:r>
        <w:rPr>
          <w:sz w:val="20"/>
          <w:szCs w:val="20"/>
          <w:lang w:val="fr-FR"/>
        </w:rPr>
        <w:t>Date : _________</w:t>
      </w:r>
      <w:r>
        <w:rPr>
          <w:sz w:val="20"/>
          <w:szCs w:val="20"/>
          <w:lang w:val="fr-FR"/>
        </w:rPr>
        <w:tab/>
      </w:r>
      <w:r>
        <w:rPr>
          <w:sz w:val="20"/>
          <w:szCs w:val="20"/>
          <w:lang w:val="fr-FR"/>
        </w:rPr>
        <w:tab/>
      </w:r>
      <w:r>
        <w:rPr>
          <w:sz w:val="20"/>
          <w:szCs w:val="20"/>
          <w:lang w:val="fr-FR"/>
        </w:rPr>
        <w:tab/>
        <w:t>Signature________________________________</w:t>
      </w:r>
    </w:p>
    <w:p w:rsidR="001E58E1" w:rsidRDefault="001E58E1" w:rsidP="001E58E1">
      <w:pPr>
        <w:spacing w:before="480"/>
        <w:rPr>
          <w:sz w:val="20"/>
          <w:szCs w:val="20"/>
          <w:lang w:val="fr-FR"/>
        </w:rPr>
      </w:pPr>
    </w:p>
    <w:p w:rsidR="001E58E1" w:rsidRDefault="001E58E1" w:rsidP="001E58E1">
      <w:pPr>
        <w:pBdr>
          <w:top w:val="single" w:sz="4" w:space="1" w:color="auto"/>
          <w:left w:val="single" w:sz="4" w:space="4" w:color="auto"/>
          <w:bottom w:val="single" w:sz="4" w:space="1" w:color="auto"/>
          <w:right w:val="single" w:sz="4" w:space="4" w:color="auto"/>
        </w:pBdr>
        <w:spacing w:after="480"/>
        <w:ind w:left="3600" w:hanging="765"/>
        <w:rPr>
          <w:lang w:val="fr-FR"/>
        </w:rPr>
      </w:pPr>
      <w:r>
        <w:rPr>
          <w:sz w:val="20"/>
          <w:szCs w:val="20"/>
          <w:lang w:val="fr-FR"/>
        </w:rPr>
        <w:t xml:space="preserve">Nom : </w:t>
      </w:r>
    </w:p>
    <w:p w:rsidR="001E58E1" w:rsidRDefault="001E58E1" w:rsidP="001E58E1">
      <w:pPr>
        <w:pBdr>
          <w:top w:val="single" w:sz="4" w:space="1" w:color="auto"/>
          <w:left w:val="single" w:sz="4" w:space="4" w:color="auto"/>
          <w:bottom w:val="single" w:sz="4" w:space="1" w:color="auto"/>
          <w:right w:val="single" w:sz="4" w:space="4" w:color="auto"/>
        </w:pBdr>
        <w:spacing w:after="480"/>
        <w:ind w:left="3600" w:hanging="765"/>
        <w:rPr>
          <w:sz w:val="20"/>
          <w:szCs w:val="20"/>
          <w:lang w:val="fr-FR"/>
        </w:rPr>
      </w:pPr>
      <w:r>
        <w:rPr>
          <w:sz w:val="20"/>
          <w:szCs w:val="20"/>
          <w:lang w:val="fr-FR"/>
        </w:rPr>
        <w:t>Établissement :</w:t>
      </w:r>
    </w:p>
    <w:p w:rsidR="001E58E1" w:rsidRDefault="001E58E1" w:rsidP="001E58E1">
      <w:pPr>
        <w:pBdr>
          <w:top w:val="single" w:sz="4" w:space="1" w:color="auto"/>
          <w:left w:val="single" w:sz="4" w:space="4" w:color="auto"/>
          <w:bottom w:val="single" w:sz="4" w:space="1" w:color="auto"/>
          <w:right w:val="single" w:sz="4" w:space="4" w:color="auto"/>
        </w:pBdr>
        <w:spacing w:after="480"/>
        <w:ind w:left="3600" w:hanging="765"/>
        <w:rPr>
          <w:sz w:val="20"/>
          <w:szCs w:val="20"/>
          <w:lang w:val="fr-FR"/>
        </w:rPr>
      </w:pPr>
      <w:r>
        <w:rPr>
          <w:sz w:val="20"/>
          <w:szCs w:val="20"/>
          <w:lang w:val="fr-FR"/>
        </w:rPr>
        <w:t>Adresse :</w:t>
      </w:r>
    </w:p>
    <w:p w:rsidR="001E58E1" w:rsidRDefault="001E58E1" w:rsidP="001E58E1">
      <w:pPr>
        <w:pBdr>
          <w:top w:val="single" w:sz="4" w:space="1" w:color="auto"/>
          <w:left w:val="single" w:sz="4" w:space="4" w:color="auto"/>
          <w:bottom w:val="single" w:sz="4" w:space="1" w:color="auto"/>
          <w:right w:val="single" w:sz="4" w:space="4" w:color="auto"/>
        </w:pBdr>
        <w:spacing w:after="240"/>
        <w:ind w:left="3600" w:hanging="765"/>
        <w:rPr>
          <w:sz w:val="20"/>
          <w:szCs w:val="20"/>
          <w:lang w:val="fr-FR"/>
        </w:rPr>
      </w:pPr>
      <w:r>
        <w:rPr>
          <w:sz w:val="20"/>
          <w:szCs w:val="20"/>
          <w:lang w:val="fr-FR"/>
        </w:rPr>
        <w:t>Téléphone :</w:t>
      </w:r>
    </w:p>
    <w:p w:rsidR="001E58E1" w:rsidRPr="00055B0B" w:rsidRDefault="001E58E1" w:rsidP="001E58E1">
      <w:pPr>
        <w:pBdr>
          <w:top w:val="single" w:sz="4" w:space="1" w:color="auto"/>
          <w:left w:val="single" w:sz="4" w:space="4" w:color="auto"/>
          <w:bottom w:val="single" w:sz="4" w:space="1" w:color="auto"/>
          <w:right w:val="single" w:sz="4" w:space="4" w:color="auto"/>
        </w:pBdr>
        <w:ind w:left="3600" w:hanging="765"/>
        <w:rPr>
          <w:sz w:val="20"/>
          <w:szCs w:val="20"/>
          <w:lang w:val="fr-FR"/>
        </w:rPr>
      </w:pPr>
      <w:r>
        <w:rPr>
          <w:sz w:val="20"/>
          <w:szCs w:val="20"/>
          <w:lang w:val="fr-FR"/>
        </w:rPr>
        <w:t>Courriel :</w:t>
      </w:r>
      <w:r w:rsidRPr="00B8469B">
        <w:rPr>
          <w:i/>
          <w:iCs/>
          <w:lang w:val="fr-FR"/>
        </w:rPr>
        <w:t xml:space="preserve"> </w:t>
      </w:r>
    </w:p>
    <w:p w:rsidR="000B3147" w:rsidRDefault="000B3147"/>
    <w:sectPr w:rsidR="000B3147" w:rsidSect="00855553">
      <w:headerReference w:type="even" r:id="rId6"/>
      <w:headerReference w:type="default" r:id="rId7"/>
      <w:footerReference w:type="even" r:id="rId8"/>
      <w:footerReference w:type="default" r:id="rId9"/>
      <w:pgSz w:w="11906" w:h="16838" w:code="9"/>
      <w:pgMar w:top="1418" w:right="1418" w:bottom="1418" w:left="1418"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53" w:rsidRDefault="00855553" w:rsidP="00855553">
      <w:pPr>
        <w:spacing w:after="0"/>
      </w:pPr>
      <w:r>
        <w:separator/>
      </w:r>
    </w:p>
  </w:endnote>
  <w:endnote w:type="continuationSeparator" w:id="0">
    <w:p w:rsidR="00855553" w:rsidRDefault="00855553" w:rsidP="00855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829797"/>
      <w:docPartObj>
        <w:docPartGallery w:val="Page Numbers (Bottom of Page)"/>
        <w:docPartUnique/>
      </w:docPartObj>
    </w:sdtPr>
    <w:sdtEndPr>
      <w:rPr>
        <w:sz w:val="20"/>
        <w:szCs w:val="20"/>
        <w:lang w:val="fr-FR"/>
      </w:rPr>
    </w:sdtEndPr>
    <w:sdtContent>
      <w:p w:rsidR="00855553" w:rsidRPr="00855553" w:rsidRDefault="00855553" w:rsidP="00855553">
        <w:pPr>
          <w:widowControl w:val="0"/>
          <w:tabs>
            <w:tab w:val="right" w:pos="9356"/>
          </w:tabs>
          <w:autoSpaceDE w:val="0"/>
          <w:autoSpaceDN w:val="0"/>
          <w:adjustRightInd w:val="0"/>
          <w:spacing w:line="200" w:lineRule="exact"/>
          <w:rPr>
            <w:sz w:val="20"/>
            <w:szCs w:val="20"/>
            <w:lang w:val="fr-FR"/>
          </w:rPr>
        </w:pPr>
        <w:r w:rsidRPr="00212AC2">
          <w:rPr>
            <w:color w:val="7C7C7C"/>
            <w:sz w:val="20"/>
            <w:szCs w:val="20"/>
            <w:lang w:val="fr-FR"/>
          </w:rPr>
          <w:fldChar w:fldCharType="begin"/>
        </w:r>
        <w:r w:rsidRPr="00212AC2">
          <w:rPr>
            <w:color w:val="7C7C7C"/>
            <w:sz w:val="20"/>
            <w:szCs w:val="20"/>
            <w:lang w:val="fr-FR"/>
          </w:rPr>
          <w:instrText>PAGE   \* MERGEFORMAT</w:instrText>
        </w:r>
        <w:r w:rsidRPr="00212AC2">
          <w:rPr>
            <w:color w:val="7C7C7C"/>
            <w:sz w:val="20"/>
            <w:szCs w:val="20"/>
            <w:lang w:val="fr-FR"/>
          </w:rPr>
          <w:fldChar w:fldCharType="separate"/>
        </w:r>
        <w:r w:rsidR="0004305C">
          <w:rPr>
            <w:noProof/>
            <w:color w:val="7C7C7C"/>
            <w:sz w:val="20"/>
            <w:szCs w:val="20"/>
            <w:lang w:val="fr-FR"/>
          </w:rPr>
          <w:t>2</w:t>
        </w:r>
        <w:r w:rsidRPr="00212AC2">
          <w:rPr>
            <w:color w:val="7C7C7C"/>
            <w:sz w:val="20"/>
            <w:szCs w:val="20"/>
            <w:lang w:val="fr-FR"/>
          </w:rPr>
          <w:fldChar w:fldCharType="end"/>
        </w:r>
        <w:r w:rsidRPr="00212AC2">
          <w:rPr>
            <w:color w:val="7C7C7C"/>
            <w:sz w:val="20"/>
            <w:szCs w:val="20"/>
            <w:lang w:val="fr-FR"/>
          </w:rPr>
          <w:t xml:space="preserve"> </w:t>
        </w:r>
        <w:r w:rsidRPr="00212AC2">
          <w:rPr>
            <w:sz w:val="20"/>
            <w:szCs w:val="20"/>
            <w:lang w:val="fr-FR"/>
          </w:rPr>
          <w:t>|</w:t>
        </w:r>
        <w:r w:rsidRPr="00212AC2">
          <w:rPr>
            <w:color w:val="7C7C7C"/>
            <w:sz w:val="20"/>
            <w:szCs w:val="20"/>
            <w:lang w:val="fr-FR"/>
          </w:rPr>
          <w:t>page</w:t>
        </w:r>
        <w:r>
          <w:rPr>
            <w:color w:val="7C7C7C"/>
            <w:sz w:val="20"/>
            <w:szCs w:val="20"/>
            <w:lang w:val="fr-FR"/>
          </w:rPr>
          <w:tab/>
        </w:r>
        <w:r w:rsidRPr="00212AC2">
          <w:rPr>
            <w:rFonts w:eastAsia="MS Mincho"/>
            <w:color w:val="7C7C7C"/>
            <w:sz w:val="20"/>
            <w:szCs w:val="20"/>
            <w:lang w:val="fr-FR"/>
          </w:rPr>
          <w:t>Septembre 2018</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99968"/>
      <w:docPartObj>
        <w:docPartGallery w:val="Page Numbers (Bottom of Page)"/>
        <w:docPartUnique/>
      </w:docPartObj>
    </w:sdtPr>
    <w:sdtEndPr>
      <w:rPr>
        <w:sz w:val="20"/>
        <w:szCs w:val="20"/>
        <w:lang w:val="fr-FR"/>
      </w:rPr>
    </w:sdtEndPr>
    <w:sdtContent>
      <w:p w:rsidR="00855553" w:rsidRPr="00855553" w:rsidRDefault="00855553" w:rsidP="00855553">
        <w:pPr>
          <w:widowControl w:val="0"/>
          <w:tabs>
            <w:tab w:val="right" w:pos="9356"/>
          </w:tabs>
          <w:autoSpaceDE w:val="0"/>
          <w:autoSpaceDN w:val="0"/>
          <w:adjustRightInd w:val="0"/>
          <w:spacing w:line="200" w:lineRule="exact"/>
          <w:jc w:val="right"/>
          <w:rPr>
            <w:sz w:val="20"/>
            <w:szCs w:val="20"/>
            <w:lang w:val="fr-FR"/>
          </w:rPr>
        </w:pPr>
        <w:r w:rsidRPr="00212AC2">
          <w:rPr>
            <w:rFonts w:eastAsia="MS Mincho"/>
            <w:color w:val="7C7C7C"/>
            <w:sz w:val="20"/>
            <w:szCs w:val="20"/>
            <w:lang w:val="fr-FR"/>
          </w:rPr>
          <w:t xml:space="preserve">Septembre 2018 </w:t>
        </w:r>
        <w:r w:rsidRPr="00212AC2">
          <w:rPr>
            <w:rFonts w:eastAsia="MS Mincho"/>
            <w:color w:val="7C7C7C"/>
            <w:sz w:val="20"/>
            <w:szCs w:val="20"/>
            <w:lang w:val="fr-FR"/>
          </w:rPr>
          <w:tab/>
        </w:r>
        <w:r w:rsidRPr="00212AC2">
          <w:rPr>
            <w:color w:val="7C7C7C"/>
            <w:sz w:val="20"/>
            <w:szCs w:val="20"/>
            <w:lang w:val="fr-FR"/>
          </w:rPr>
          <w:fldChar w:fldCharType="begin"/>
        </w:r>
        <w:r w:rsidRPr="00212AC2">
          <w:rPr>
            <w:color w:val="7C7C7C"/>
            <w:sz w:val="20"/>
            <w:szCs w:val="20"/>
            <w:lang w:val="fr-FR"/>
          </w:rPr>
          <w:instrText>PAGE   \* MERGEFORMAT</w:instrText>
        </w:r>
        <w:r w:rsidRPr="00212AC2">
          <w:rPr>
            <w:color w:val="7C7C7C"/>
            <w:sz w:val="20"/>
            <w:szCs w:val="20"/>
            <w:lang w:val="fr-FR"/>
          </w:rPr>
          <w:fldChar w:fldCharType="separate"/>
        </w:r>
        <w:r w:rsidR="0004305C">
          <w:rPr>
            <w:noProof/>
            <w:color w:val="7C7C7C"/>
            <w:sz w:val="20"/>
            <w:szCs w:val="20"/>
            <w:lang w:val="fr-FR"/>
          </w:rPr>
          <w:t>1</w:t>
        </w:r>
        <w:r w:rsidRPr="00212AC2">
          <w:rPr>
            <w:color w:val="7C7C7C"/>
            <w:sz w:val="20"/>
            <w:szCs w:val="20"/>
            <w:lang w:val="fr-FR"/>
          </w:rPr>
          <w:fldChar w:fldCharType="end"/>
        </w:r>
        <w:r w:rsidRPr="00212AC2">
          <w:rPr>
            <w:color w:val="7C7C7C"/>
            <w:sz w:val="20"/>
            <w:szCs w:val="20"/>
            <w:lang w:val="fr-FR"/>
          </w:rPr>
          <w:t xml:space="preserve"> </w:t>
        </w:r>
        <w:r w:rsidRPr="00212AC2">
          <w:rPr>
            <w:sz w:val="20"/>
            <w:szCs w:val="20"/>
            <w:lang w:val="fr-FR"/>
          </w:rPr>
          <w:t>|</w:t>
        </w:r>
        <w:r w:rsidRPr="00212AC2">
          <w:rPr>
            <w:color w:val="7C7C7C"/>
            <w:sz w:val="20"/>
            <w:szCs w:val="20"/>
            <w:lang w:val="fr-FR"/>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53" w:rsidRDefault="00855553" w:rsidP="00855553">
      <w:pPr>
        <w:spacing w:after="0"/>
      </w:pPr>
      <w:r>
        <w:separator/>
      </w:r>
    </w:p>
  </w:footnote>
  <w:footnote w:type="continuationSeparator" w:id="0">
    <w:p w:rsidR="00855553" w:rsidRDefault="00855553" w:rsidP="0085555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53" w:rsidRPr="0004305C" w:rsidRDefault="0004305C" w:rsidP="0004305C">
    <w:pPr>
      <w:rPr>
        <w:rFonts w:eastAsia="MS Mincho"/>
        <w:color w:val="7C7C7C"/>
        <w:sz w:val="20"/>
        <w:szCs w:val="20"/>
        <w:lang w:val="fr-FR"/>
      </w:rPr>
    </w:pPr>
    <w:r>
      <w:rPr>
        <w:rFonts w:eastAsia="MS Mincho"/>
        <w:color w:val="7C7C7C"/>
        <w:sz w:val="20"/>
        <w:szCs w:val="20"/>
        <w:lang w:val="fr-FR"/>
      </w:rPr>
      <w:t>Annexe C</w:t>
    </w:r>
    <w:r w:rsidRPr="001C361E">
      <w:rPr>
        <w:rFonts w:eastAsia="MS Mincho"/>
        <w:color w:val="7C7C7C"/>
        <w:sz w:val="20"/>
        <w:szCs w:val="20"/>
        <w:lang w:val="fr-FR"/>
      </w:rPr>
      <w:t xml:space="preserve"> : </w:t>
    </w:r>
    <w:r>
      <w:rPr>
        <w:rFonts w:eastAsia="MS Mincho"/>
        <w:color w:val="7C7C7C"/>
        <w:sz w:val="20"/>
        <w:szCs w:val="20"/>
        <w:lang w:val="fr-FR"/>
      </w:rPr>
      <w:t xml:space="preserve">Formulaire de </w:t>
    </w:r>
    <w:r w:rsidRPr="001C361E">
      <w:rPr>
        <w:rFonts w:eastAsia="MS Mincho"/>
        <w:color w:val="7C7C7C"/>
        <w:sz w:val="20"/>
        <w:szCs w:val="20"/>
        <w:lang w:val="fr-FR"/>
      </w:rPr>
      <w:t xml:space="preserve">déclaration d’intérêts </w:t>
    </w:r>
    <w:r>
      <w:rPr>
        <w:rFonts w:eastAsia="MS Mincho"/>
        <w:color w:val="7C7C7C"/>
        <w:sz w:val="20"/>
        <w:szCs w:val="20"/>
        <w:lang w:val="fr-FR"/>
      </w:rPr>
      <w:t>pour les Centres de référence</w:t>
    </w:r>
    <w:r w:rsidRPr="001C361E">
      <w:rPr>
        <w:rFonts w:eastAsia="MS Mincho"/>
        <w:color w:val="7C7C7C"/>
        <w:sz w:val="20"/>
        <w:szCs w:val="20"/>
        <w:lang w:val="fr-FR"/>
      </w:rPr>
      <w:t xml:space="preserve"> de l’OIE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9B" w:rsidRPr="00855553" w:rsidRDefault="00855553" w:rsidP="00855553">
    <w:pPr>
      <w:jc w:val="right"/>
      <w:rPr>
        <w:rFonts w:eastAsia="MS Mincho"/>
        <w:color w:val="7C7C7C"/>
        <w:sz w:val="20"/>
        <w:szCs w:val="20"/>
        <w:lang w:val="fr-FR"/>
      </w:rPr>
    </w:pPr>
    <w:r>
      <w:rPr>
        <w:rFonts w:eastAsia="MS Mincho"/>
        <w:color w:val="7C7C7C"/>
        <w:sz w:val="20"/>
        <w:szCs w:val="20"/>
        <w:lang w:val="fr-FR"/>
      </w:rPr>
      <w:t>Annexe C</w:t>
    </w:r>
    <w:r w:rsidRPr="001C361E">
      <w:rPr>
        <w:rFonts w:eastAsia="MS Mincho"/>
        <w:color w:val="7C7C7C"/>
        <w:sz w:val="20"/>
        <w:szCs w:val="20"/>
        <w:lang w:val="fr-FR"/>
      </w:rPr>
      <w:t xml:space="preserve"> : </w:t>
    </w:r>
    <w:r w:rsidR="0004305C">
      <w:rPr>
        <w:rFonts w:eastAsia="MS Mincho"/>
        <w:color w:val="7C7C7C"/>
        <w:sz w:val="20"/>
        <w:szCs w:val="20"/>
        <w:lang w:val="fr-FR"/>
      </w:rPr>
      <w:t xml:space="preserve">Formulaire de </w:t>
    </w:r>
    <w:r w:rsidRPr="001C361E">
      <w:rPr>
        <w:rFonts w:eastAsia="MS Mincho"/>
        <w:color w:val="7C7C7C"/>
        <w:sz w:val="20"/>
        <w:szCs w:val="20"/>
        <w:lang w:val="fr-FR"/>
      </w:rPr>
      <w:t xml:space="preserve">déclaration d’intérêts </w:t>
    </w:r>
    <w:r w:rsidR="0004305C">
      <w:rPr>
        <w:rFonts w:eastAsia="MS Mincho"/>
        <w:color w:val="7C7C7C"/>
        <w:sz w:val="20"/>
        <w:szCs w:val="20"/>
        <w:lang w:val="fr-FR"/>
      </w:rPr>
      <w:t>pour l</w:t>
    </w:r>
    <w:r w:rsidR="0058451E">
      <w:rPr>
        <w:rFonts w:eastAsia="MS Mincho"/>
        <w:color w:val="7C7C7C"/>
        <w:sz w:val="20"/>
        <w:szCs w:val="20"/>
        <w:lang w:val="fr-FR"/>
      </w:rPr>
      <w:t>es</w:t>
    </w:r>
    <w:r>
      <w:rPr>
        <w:rFonts w:eastAsia="MS Mincho"/>
        <w:color w:val="7C7C7C"/>
        <w:sz w:val="20"/>
        <w:szCs w:val="20"/>
        <w:lang w:val="fr-FR"/>
      </w:rPr>
      <w:t xml:space="preserve"> Centres de référence</w:t>
    </w:r>
    <w:r w:rsidRPr="001C361E">
      <w:rPr>
        <w:rFonts w:eastAsia="MS Mincho"/>
        <w:color w:val="7C7C7C"/>
        <w:sz w:val="20"/>
        <w:szCs w:val="20"/>
        <w:lang w:val="fr-FR"/>
      </w:rPr>
      <w:t xml:space="preserve"> de l’OIE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E1"/>
    <w:rsid w:val="0004305C"/>
    <w:rsid w:val="000B3147"/>
    <w:rsid w:val="001E58E1"/>
    <w:rsid w:val="0058451E"/>
    <w:rsid w:val="00855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6ADD"/>
  <w15:chartTrackingRefBased/>
  <w15:docId w15:val="{B244520C-C152-4564-B637-5FF2A76D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E1"/>
    <w:pPr>
      <w:spacing w:after="120" w:line="240" w:lineRule="auto"/>
    </w:pPr>
    <w:rPr>
      <w:rFonts w:ascii="Cambria" w:eastAsia="Times New Roman" w:hAnsi="Cambria" w:cs="Times New Roman"/>
      <w:snapToGrid w:val="0"/>
      <w:lang w:val="en-GB" w:eastAsia="fr-FR"/>
    </w:rPr>
  </w:style>
  <w:style w:type="paragraph" w:styleId="Titre2">
    <w:name w:val="heading 2"/>
    <w:basedOn w:val="Normal"/>
    <w:next w:val="Normal"/>
    <w:link w:val="Titre2Car"/>
    <w:qFormat/>
    <w:rsid w:val="001E58E1"/>
    <w:pPr>
      <w:keepNext/>
      <w:keepLines/>
      <w:spacing w:before="200" w:after="0"/>
      <w:outlineLvl w:val="1"/>
    </w:pPr>
    <w:rPr>
      <w:b/>
      <w:bCs/>
      <w:color w:val="4F81BD"/>
      <w:sz w:val="26"/>
      <w:szCs w:val="26"/>
    </w:rPr>
  </w:style>
  <w:style w:type="paragraph" w:styleId="Titre3">
    <w:name w:val="heading 3"/>
    <w:basedOn w:val="Normal"/>
    <w:next w:val="Normal"/>
    <w:link w:val="Titre3Car"/>
    <w:qFormat/>
    <w:rsid w:val="001E58E1"/>
    <w:pPr>
      <w:keepNext/>
      <w:keepLines/>
      <w:spacing w:before="200" w:after="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E58E1"/>
    <w:rPr>
      <w:rFonts w:ascii="Cambria" w:eastAsia="Times New Roman" w:hAnsi="Cambria" w:cs="Times New Roman"/>
      <w:b/>
      <w:bCs/>
      <w:snapToGrid w:val="0"/>
      <w:color w:val="4F81BD"/>
      <w:sz w:val="26"/>
      <w:szCs w:val="26"/>
      <w:lang w:val="en-GB" w:eastAsia="fr-FR"/>
    </w:rPr>
  </w:style>
  <w:style w:type="character" w:customStyle="1" w:styleId="Titre3Car">
    <w:name w:val="Titre 3 Car"/>
    <w:basedOn w:val="Policepardfaut"/>
    <w:link w:val="Titre3"/>
    <w:rsid w:val="001E58E1"/>
    <w:rPr>
      <w:rFonts w:ascii="Cambria" w:eastAsia="MS Gothic" w:hAnsi="Cambria" w:cs="Times New Roman"/>
      <w:b/>
      <w:bCs/>
      <w:snapToGrid w:val="0"/>
      <w:color w:val="4F81BD"/>
      <w:lang w:val="en-GB" w:eastAsia="fr-FR"/>
    </w:rPr>
  </w:style>
  <w:style w:type="paragraph" w:styleId="En-tte">
    <w:name w:val="header"/>
    <w:basedOn w:val="Normal"/>
    <w:link w:val="En-tteCar"/>
    <w:semiHidden/>
    <w:rsid w:val="001E58E1"/>
    <w:pPr>
      <w:tabs>
        <w:tab w:val="center" w:pos="4513"/>
        <w:tab w:val="right" w:pos="9026"/>
      </w:tabs>
      <w:spacing w:after="0"/>
    </w:pPr>
  </w:style>
  <w:style w:type="character" w:customStyle="1" w:styleId="En-tteCar">
    <w:name w:val="En-tête Car"/>
    <w:basedOn w:val="Policepardfaut"/>
    <w:link w:val="En-tte"/>
    <w:semiHidden/>
    <w:rsid w:val="001E58E1"/>
    <w:rPr>
      <w:rFonts w:ascii="Cambria" w:eastAsia="Times New Roman" w:hAnsi="Cambria" w:cs="Times New Roman"/>
      <w:snapToGrid w:val="0"/>
      <w:lang w:val="en-GB" w:eastAsia="fr-FR"/>
    </w:rPr>
  </w:style>
  <w:style w:type="paragraph" w:styleId="Pieddepage">
    <w:name w:val="footer"/>
    <w:basedOn w:val="Normal"/>
    <w:link w:val="PieddepageCar"/>
    <w:uiPriority w:val="99"/>
    <w:unhideWhenUsed/>
    <w:rsid w:val="00855553"/>
    <w:pPr>
      <w:tabs>
        <w:tab w:val="center" w:pos="4536"/>
        <w:tab w:val="right" w:pos="9072"/>
      </w:tabs>
      <w:spacing w:after="0"/>
    </w:pPr>
  </w:style>
  <w:style w:type="character" w:customStyle="1" w:styleId="PieddepageCar">
    <w:name w:val="Pied de page Car"/>
    <w:basedOn w:val="Policepardfaut"/>
    <w:link w:val="Pieddepage"/>
    <w:uiPriority w:val="99"/>
    <w:rsid w:val="00855553"/>
    <w:rPr>
      <w:rFonts w:ascii="Cambria" w:eastAsia="Times New Roman" w:hAnsi="Cambria" w:cs="Times New Roman"/>
      <w:snapToGrid w:val="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Campos</dc:creator>
  <cp:keywords/>
  <dc:description/>
  <cp:lastModifiedBy>Claudia Campos</cp:lastModifiedBy>
  <cp:revision>4</cp:revision>
  <dcterms:created xsi:type="dcterms:W3CDTF">2018-09-14T07:16:00Z</dcterms:created>
  <dcterms:modified xsi:type="dcterms:W3CDTF">2018-09-14T08:23:00Z</dcterms:modified>
</cp:coreProperties>
</file>