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4E0E" w14:textId="77777777" w:rsidR="006C15B4" w:rsidRPr="00BA09F4" w:rsidRDefault="001A240F" w:rsidP="001A240F">
      <w:pPr>
        <w:jc w:val="center"/>
        <w:rPr>
          <w:rFonts w:eastAsia="Malgun Gothic"/>
          <w:b/>
          <w:bCs/>
          <w:noProof/>
          <w:sz w:val="24"/>
          <w:lang w:val="fr-FR" w:eastAsia="ko-KR"/>
        </w:rPr>
      </w:pPr>
      <w:r>
        <w:rPr>
          <w:b/>
          <w:bCs/>
          <w:noProof/>
          <w:sz w:val="24"/>
          <w:lang w:val="fr-FR"/>
        </w:rPr>
        <w:t xml:space="preserve">Formulaire pour la reconfirmation annuelle du statut </w:t>
      </w:r>
    </w:p>
    <w:p w14:paraId="4E7B5703" w14:textId="3EAB2CF6" w:rsidR="001A240F" w:rsidRDefault="001A240F" w:rsidP="001A240F">
      <w:pPr>
        <w:jc w:val="center"/>
        <w:rPr>
          <w:b/>
          <w:bCs/>
          <w:noProof/>
          <w:sz w:val="24"/>
          <w:lang w:val="fr-FR"/>
        </w:rPr>
      </w:pPr>
      <w:r>
        <w:rPr>
          <w:b/>
          <w:bCs/>
          <w:noProof/>
          <w:sz w:val="24"/>
          <w:lang w:val="fr-FR"/>
        </w:rPr>
        <w:t>des Membres pour la PPCB</w:t>
      </w:r>
    </w:p>
    <w:p w14:paraId="6CC5E574" w14:textId="77777777" w:rsidR="007E1783" w:rsidRDefault="007E1783" w:rsidP="001A240F">
      <w:pPr>
        <w:jc w:val="center"/>
        <w:rPr>
          <w:b/>
          <w:bCs/>
          <w:sz w:val="24"/>
          <w:lang w:val="fr-FR"/>
        </w:rPr>
      </w:pPr>
    </w:p>
    <w:p w14:paraId="7F008B66" w14:textId="43CB722C" w:rsidR="00FC4894" w:rsidRDefault="00FC4894" w:rsidP="00FC4894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11" w:history="1">
        <w:r w:rsidR="00EC68D4" w:rsidRPr="00EC68D4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>
        <w:rPr>
          <w:rFonts w:eastAsia="Malgun Gothic"/>
          <w:b/>
          <w:color w:val="FF0000"/>
          <w:lang w:val="fr-FR" w:eastAsia="ko-KR"/>
        </w:rPr>
        <w:t xml:space="preserve"> </w:t>
      </w:r>
    </w:p>
    <w:p w14:paraId="52F0B66C" w14:textId="77777777" w:rsidR="00FC4894" w:rsidRDefault="00FC4894" w:rsidP="00FC4894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>au cours du mois de novembre tous les ans</w:t>
      </w:r>
    </w:p>
    <w:p w14:paraId="77933C80" w14:textId="77777777" w:rsidR="00FC4894" w:rsidRDefault="00FC4894" w:rsidP="00FC4894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2137"/>
        <w:gridCol w:w="3685"/>
      </w:tblGrid>
      <w:tr w:rsidR="0072672C" w:rsidRPr="005C4040" w14:paraId="6A7E70F6" w14:textId="77777777" w:rsidTr="002D744B">
        <w:trPr>
          <w:trHeight w:val="4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84F096" w14:textId="77777777" w:rsidR="0072672C" w:rsidRPr="005C4040" w:rsidRDefault="0072672C" w:rsidP="002D744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ANNEE___________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8E86" w14:textId="77777777" w:rsidR="0072672C" w:rsidRPr="005C4040" w:rsidRDefault="0072672C" w:rsidP="002D744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PAYS_________________________</w:t>
            </w:r>
          </w:p>
        </w:tc>
      </w:tr>
    </w:tbl>
    <w:p w14:paraId="0FC075BF" w14:textId="77777777" w:rsidR="0072672C" w:rsidRDefault="0072672C" w:rsidP="001A240F">
      <w:pPr>
        <w:jc w:val="center"/>
        <w:rPr>
          <w:b/>
          <w:bCs/>
          <w:sz w:val="24"/>
          <w:lang w:val="fr-FR"/>
        </w:rPr>
      </w:pPr>
    </w:p>
    <w:p w14:paraId="6571D4D6" w14:textId="28ED886C" w:rsidR="0072672C" w:rsidRPr="00FB32EF" w:rsidRDefault="00B75236" w:rsidP="0072672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00FF00"/>
        <w:rPr>
          <w:b/>
          <w:bCs/>
          <w:lang w:val="fr-FR"/>
        </w:rPr>
      </w:pPr>
      <w:r>
        <w:rPr>
          <w:b/>
          <w:bCs/>
          <w:lang w:val="fr-FR"/>
        </w:rPr>
        <w:t>Pays</w:t>
      </w:r>
      <w:r w:rsidR="00932689" w:rsidRPr="00FB32EF">
        <w:rPr>
          <w:b/>
          <w:bCs/>
          <w:lang w:val="fr-FR"/>
        </w:rPr>
        <w:t xml:space="preserve"> </w:t>
      </w:r>
      <w:r w:rsidR="0072672C" w:rsidRPr="00FB32EF">
        <w:rPr>
          <w:b/>
          <w:bCs/>
          <w:lang w:val="fr-FR"/>
        </w:rPr>
        <w:t xml:space="preserve">indemne de </w:t>
      </w:r>
      <w:r w:rsidR="0072672C">
        <w:rPr>
          <w:b/>
          <w:bCs/>
          <w:lang w:val="fr-FR"/>
        </w:rPr>
        <w:t>PPCB</w:t>
      </w:r>
    </w:p>
    <w:p w14:paraId="5AFEF546" w14:textId="6EE7DEAB" w:rsidR="0072672C" w:rsidRPr="0090629F" w:rsidRDefault="0072672C" w:rsidP="0072672C">
      <w:pPr>
        <w:pStyle w:val="NormalWeb"/>
        <w:jc w:val="both"/>
        <w:rPr>
          <w:b/>
          <w:sz w:val="20"/>
          <w:szCs w:val="20"/>
          <w:lang w:val="fr-FR"/>
        </w:rPr>
      </w:pPr>
      <w:r w:rsidRPr="001132FC">
        <w:rPr>
          <w:b/>
          <w:sz w:val="20"/>
          <w:szCs w:val="20"/>
          <w:lang w:val="fr-FR"/>
        </w:rPr>
        <w:t xml:space="preserve">Conformément à la Résolution n° </w:t>
      </w:r>
      <w:r w:rsidR="000C5069" w:rsidRPr="007814AD">
        <w:rPr>
          <w:rFonts w:eastAsia="MS Mincho" w:hint="eastAsia"/>
          <w:b/>
          <w:sz w:val="20"/>
          <w:szCs w:val="20"/>
          <w:lang w:val="fr-FR" w:eastAsia="ja-JP"/>
        </w:rPr>
        <w:t>15</w:t>
      </w:r>
      <w:r w:rsidRPr="001132FC">
        <w:rPr>
          <w:b/>
          <w:sz w:val="20"/>
          <w:szCs w:val="20"/>
          <w:lang w:val="fr-FR"/>
        </w:rPr>
        <w:t xml:space="preserve"> </w:t>
      </w:r>
      <w:r w:rsidR="00932689" w:rsidRPr="00932689">
        <w:rPr>
          <w:b/>
          <w:sz w:val="20"/>
          <w:szCs w:val="20"/>
          <w:lang w:val="fr-FR"/>
        </w:rPr>
        <w:t xml:space="preserve">de la Procédure Adaptée de 2020 </w:t>
      </w:r>
      <w:r w:rsidRPr="001132FC">
        <w:rPr>
          <w:b/>
          <w:sz w:val="20"/>
          <w:szCs w:val="20"/>
          <w:lang w:val="fr-FR"/>
        </w:rPr>
        <w:t xml:space="preserve">et aux autres Résolutions précédentes pertinentes, les Membres dont le statut </w:t>
      </w:r>
      <w:proofErr w:type="spellStart"/>
      <w:r w:rsidR="00D4059B">
        <w:rPr>
          <w:b/>
          <w:sz w:val="20"/>
          <w:szCs w:val="20"/>
          <w:lang w:val="fr-FR"/>
        </w:rPr>
        <w:t>zoo</w:t>
      </w:r>
      <w:r w:rsidRPr="001132FC">
        <w:rPr>
          <w:b/>
          <w:sz w:val="20"/>
          <w:szCs w:val="20"/>
          <w:lang w:val="fr-FR"/>
        </w:rPr>
        <w:t>sanitaire</w:t>
      </w:r>
      <w:proofErr w:type="spellEnd"/>
      <w:r w:rsidRPr="001132FC">
        <w:rPr>
          <w:b/>
          <w:sz w:val="20"/>
          <w:szCs w:val="20"/>
          <w:lang w:val="fr-FR"/>
        </w:rPr>
        <w:t xml:space="preserve"> ou le statut de risque est officiellement reconnu doivent reconfirmer tous les ans, au cours du mois de novembre, que leur statut demeure inchangé. </w:t>
      </w:r>
    </w:p>
    <w:p w14:paraId="02146EFA" w14:textId="77777777" w:rsidR="001A240F" w:rsidRDefault="001A240F" w:rsidP="001A240F">
      <w:pPr>
        <w:jc w:val="center"/>
        <w:rPr>
          <w:b/>
          <w:bCs/>
          <w:sz w:val="24"/>
          <w:lang w:val="fr-F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810"/>
        <w:gridCol w:w="810"/>
      </w:tblGrid>
      <w:tr w:rsidR="001A240F" w14:paraId="01658323" w14:textId="77777777" w:rsidTr="006C15B4">
        <w:trPr>
          <w:trHeight w:val="35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198D" w14:textId="77777777" w:rsidR="001A240F" w:rsidRDefault="001A240F" w:rsidP="006C15B4">
            <w:pPr>
              <w:spacing w:line="276" w:lineRule="auto"/>
              <w:jc w:val="center"/>
              <w:rPr>
                <w:caps/>
                <w:lang w:val="fr-FR"/>
              </w:rPr>
            </w:pPr>
            <w:r>
              <w:rPr>
                <w:caps/>
                <w:noProof/>
                <w:lang w:val="fr-FR"/>
              </w:rPr>
              <w:t>Question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0EC" w14:textId="77777777" w:rsidR="001A240F" w:rsidRDefault="001A240F" w:rsidP="006C15B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164" w14:textId="77777777" w:rsidR="001A240F" w:rsidRDefault="001A240F" w:rsidP="006C15B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t>NON</w:t>
            </w:r>
          </w:p>
        </w:tc>
      </w:tr>
      <w:tr w:rsidR="001A240F" w:rsidRPr="00513492" w14:paraId="1C9CF4F4" w14:textId="77777777" w:rsidTr="006C15B4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5F8" w14:textId="77777777" w:rsidR="001A240F" w:rsidRDefault="001A240F" w:rsidP="006C15B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>Avez-vous enregistré un foyer de PPCB au cours des 12 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408" w14:textId="77777777" w:rsidR="001A240F" w:rsidRDefault="001A240F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B38D" w14:textId="77777777" w:rsidR="001A240F" w:rsidRDefault="001A240F" w:rsidP="006C15B4">
            <w:pPr>
              <w:spacing w:line="276" w:lineRule="auto"/>
              <w:rPr>
                <w:lang w:val="fr-FR"/>
              </w:rPr>
            </w:pPr>
          </w:p>
        </w:tc>
      </w:tr>
      <w:tr w:rsidR="001A240F" w:rsidRPr="00513492" w14:paraId="6A64342F" w14:textId="77777777" w:rsidTr="006C15B4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E81E" w14:textId="77777777" w:rsidR="001A240F" w:rsidRDefault="001A240F" w:rsidP="006C15B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Avez-vous enregistré des signes d'infection par </w:t>
            </w:r>
            <w:r w:rsidR="004D41A2">
              <w:rPr>
                <w:noProof/>
                <w:lang w:val="fr-FR"/>
              </w:rPr>
              <w:t xml:space="preserve">l’agent de </w:t>
            </w:r>
            <w:r>
              <w:rPr>
                <w:noProof/>
                <w:lang w:val="fr-FR"/>
              </w:rPr>
              <w:t>la PPCB au cours des 12 derniers mois 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9892" w14:textId="77777777" w:rsidR="001A240F" w:rsidRDefault="001A240F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F26E" w14:textId="77777777" w:rsidR="001A240F" w:rsidRDefault="001A240F" w:rsidP="006C15B4">
            <w:pPr>
              <w:spacing w:line="276" w:lineRule="auto"/>
              <w:rPr>
                <w:lang w:val="fr-FR"/>
              </w:rPr>
            </w:pPr>
          </w:p>
        </w:tc>
      </w:tr>
      <w:tr w:rsidR="0072672C" w:rsidRPr="00513492" w14:paraId="669579DD" w14:textId="77777777" w:rsidTr="006C15B4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131" w14:textId="77777777" w:rsidR="0072672C" w:rsidRDefault="0072672C" w:rsidP="006C15B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Y a-t-il eu des vaccinations contre </w:t>
            </w:r>
            <w:smartTag w:uri="urn:schemas-microsoft-com:office:smarttags" w:element="PersonName">
              <w:smartTagPr>
                <w:attr w:name="ProductID" w:val="la PPCB"/>
              </w:smartTagPr>
              <w:r>
                <w:rPr>
                  <w:noProof/>
                  <w:lang w:val="fr-FR"/>
                </w:rPr>
                <w:t>la PPCB</w:t>
              </w:r>
            </w:smartTag>
            <w:r>
              <w:rPr>
                <w:noProof/>
                <w:lang w:val="fr-FR"/>
              </w:rPr>
              <w:t xml:space="preserve"> au cours des 12 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0C7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32C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</w:tr>
      <w:tr w:rsidR="0072672C" w:rsidRPr="00513492" w14:paraId="2DF1B9C3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0F4B" w14:textId="77777777" w:rsidR="0072672C" w:rsidRPr="001132FC" w:rsidRDefault="00195C93" w:rsidP="00F43997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>
              <w:rPr>
                <w:szCs w:val="20"/>
                <w:lang w:val="fr-FR"/>
              </w:rPr>
              <w:t>La</w:t>
            </w:r>
            <w:r w:rsidR="0072672C" w:rsidRPr="001132FC">
              <w:rPr>
                <w:szCs w:val="20"/>
                <w:lang w:val="fr-FR"/>
              </w:rPr>
              <w:t xml:space="preserve"> surveillance </w:t>
            </w:r>
            <w:r>
              <w:rPr>
                <w:szCs w:val="20"/>
                <w:lang w:val="fr-FR"/>
              </w:rPr>
              <w:t xml:space="preserve">a-t-elle été conduite </w:t>
            </w:r>
            <w:r w:rsidR="0072672C" w:rsidRPr="001132FC">
              <w:rPr>
                <w:szCs w:val="20"/>
                <w:lang w:val="fr-FR"/>
              </w:rPr>
              <w:t>conform</w:t>
            </w:r>
            <w:r>
              <w:rPr>
                <w:szCs w:val="20"/>
                <w:lang w:val="fr-FR"/>
              </w:rPr>
              <w:t>ément</w:t>
            </w:r>
            <w:r w:rsidR="0072672C" w:rsidRPr="001132FC">
              <w:rPr>
                <w:szCs w:val="20"/>
                <w:lang w:val="fr-FR"/>
              </w:rPr>
              <w:t xml:space="preserve"> aux dispositions des articles </w:t>
            </w:r>
            <w:r w:rsidR="0072672C" w:rsidRPr="001132FC">
              <w:rPr>
                <w:rFonts w:eastAsia="Malgun Gothic" w:hint="eastAsia"/>
                <w:bCs/>
                <w:lang w:val="fr-FR" w:eastAsia="ko-KR"/>
              </w:rPr>
              <w:t>11.</w:t>
            </w:r>
            <w:r w:rsidR="00F43997">
              <w:rPr>
                <w:rFonts w:eastAsia="Malgun Gothic"/>
                <w:bCs/>
                <w:lang w:val="fr-FR" w:eastAsia="ko-KR"/>
              </w:rPr>
              <w:t>5</w:t>
            </w:r>
            <w:r w:rsidR="0072672C" w:rsidRPr="001132FC">
              <w:rPr>
                <w:rFonts w:eastAsia="Malgun Gothic" w:hint="eastAsia"/>
                <w:bCs/>
                <w:lang w:val="fr-FR" w:eastAsia="ko-KR"/>
              </w:rPr>
              <w:t xml:space="preserve">.13. </w:t>
            </w:r>
            <w:r w:rsidR="0072672C" w:rsidRPr="001132FC">
              <w:rPr>
                <w:rFonts w:eastAsia="Malgun Gothic"/>
                <w:bCs/>
                <w:lang w:val="fr-FR" w:eastAsia="ko-KR"/>
              </w:rPr>
              <w:t>à</w:t>
            </w:r>
            <w:r w:rsidR="0072672C" w:rsidRPr="001132FC">
              <w:rPr>
                <w:rFonts w:eastAsia="Malgun Gothic" w:hint="eastAsia"/>
                <w:bCs/>
                <w:lang w:val="fr-FR" w:eastAsia="ko-KR"/>
              </w:rPr>
              <w:t xml:space="preserve"> 11.</w:t>
            </w:r>
            <w:r w:rsidR="00F43997">
              <w:rPr>
                <w:rFonts w:eastAsia="Malgun Gothic"/>
                <w:bCs/>
                <w:lang w:val="fr-FR" w:eastAsia="ko-KR"/>
              </w:rPr>
              <w:t>5</w:t>
            </w:r>
            <w:r w:rsidR="0072672C" w:rsidRPr="001132FC">
              <w:rPr>
                <w:rFonts w:eastAsia="Malgun Gothic" w:hint="eastAsia"/>
                <w:bCs/>
                <w:lang w:val="fr-FR" w:eastAsia="ko-KR"/>
              </w:rPr>
              <w:t>.17</w:t>
            </w:r>
            <w:r>
              <w:rPr>
                <w:rFonts w:eastAsia="Malgun Gothic"/>
                <w:bCs/>
                <w:lang w:val="fr-FR" w:eastAsia="ko-KR"/>
              </w:rPr>
              <w:t xml:space="preserve">. </w:t>
            </w:r>
            <w:r w:rsidR="0072672C" w:rsidRPr="001132FC">
              <w:rPr>
                <w:szCs w:val="20"/>
                <w:lang w:val="fr-FR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B52" w14:textId="77777777" w:rsidR="0072672C" w:rsidRDefault="0072672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F924" w14:textId="77777777" w:rsidR="0072672C" w:rsidRDefault="0072672C" w:rsidP="002D744B">
            <w:pPr>
              <w:spacing w:line="276" w:lineRule="auto"/>
              <w:rPr>
                <w:lang w:val="fr-FR"/>
              </w:rPr>
            </w:pPr>
          </w:p>
        </w:tc>
      </w:tr>
      <w:tr w:rsidR="0072672C" w:rsidRPr="00513492" w14:paraId="61ED5D55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45F5" w14:textId="77777777" w:rsidR="0072672C" w:rsidRPr="001132FC" w:rsidRDefault="0072672C" w:rsidP="002D744B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 w:rsidRPr="001132FC">
              <w:rPr>
                <w:szCs w:val="20"/>
                <w:lang w:val="fr-FR"/>
              </w:rPr>
              <w:t xml:space="preserve">Au cours des 12 derniers mois, des modifications ont-elles été apportées aux mesures réglementaires gouvernant la prévention et le contrôle de la PPCB 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92DB" w14:textId="77777777" w:rsidR="0072672C" w:rsidRDefault="0072672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C701" w14:textId="77777777" w:rsidR="0072672C" w:rsidRDefault="0072672C" w:rsidP="002D744B">
            <w:pPr>
              <w:spacing w:line="276" w:lineRule="auto"/>
              <w:rPr>
                <w:lang w:val="fr-FR"/>
              </w:rPr>
            </w:pPr>
          </w:p>
        </w:tc>
      </w:tr>
      <w:tr w:rsidR="0072672C" w:rsidRPr="00513492" w14:paraId="30DC3773" w14:textId="77777777" w:rsidTr="006C15B4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7C43" w14:textId="77777777" w:rsidR="0072672C" w:rsidRDefault="0072672C" w:rsidP="006C15B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Est-ce que des animaux vaccinés contre </w:t>
            </w:r>
            <w:smartTag w:uri="urn:schemas-microsoft-com:office:smarttags" w:element="PersonName">
              <w:smartTagPr>
                <w:attr w:name="ProductID" w:val="la PPCB"/>
              </w:smartTagPr>
              <w:r>
                <w:rPr>
                  <w:noProof/>
                  <w:lang w:val="fr-FR"/>
                </w:rPr>
                <w:t>la PPCB</w:t>
              </w:r>
            </w:smartTag>
            <w:r>
              <w:rPr>
                <w:noProof/>
                <w:lang w:val="fr-FR"/>
              </w:rPr>
              <w:t xml:space="preserve"> ont été importés depuis l'arrêt de la vaccination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63E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4B0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</w:tr>
      <w:tr w:rsidR="0072672C" w:rsidRPr="00513492" w14:paraId="34A02B34" w14:textId="77777777" w:rsidTr="006C15B4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382" w14:textId="77777777" w:rsidR="0072672C" w:rsidRDefault="0072672C" w:rsidP="0072672C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 w:rsidRPr="00F4195B">
              <w:rPr>
                <w:lang w:val="fr-FR"/>
              </w:rPr>
              <w:t xml:space="preserve">Avez-vous enregistré une évolution de la situation épidémiologique de la </w:t>
            </w:r>
            <w:r>
              <w:rPr>
                <w:lang w:val="fr-FR"/>
              </w:rPr>
              <w:t>PPCB</w:t>
            </w:r>
            <w:r w:rsidRPr="00F4195B">
              <w:rPr>
                <w:lang w:val="fr-FR"/>
              </w:rPr>
              <w:t xml:space="preserve"> ou d’autres événements significatifs concernant cette maladie au cours des 12 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45B3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C0F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</w:tr>
      <w:tr w:rsidR="0035612C" w:rsidRPr="00513492" w14:paraId="548F6707" w14:textId="77777777" w:rsidTr="006C15B4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830" w14:textId="50563A69" w:rsidR="0035612C" w:rsidRPr="00F4195B" w:rsidRDefault="00DC420E" w:rsidP="00536942">
            <w:pPr>
              <w:spacing w:line="276" w:lineRule="auto"/>
              <w:rPr>
                <w:lang w:val="fr-FR"/>
              </w:rPr>
            </w:pPr>
            <w:r w:rsidRPr="008711CF">
              <w:rPr>
                <w:lang w:val="fr-FR"/>
              </w:rPr>
              <w:t xml:space="preserve">Veuillez fournir tout commentaire complémentaire et/ou fournir les </w:t>
            </w:r>
            <w:r>
              <w:rPr>
                <w:lang w:val="fr-FR"/>
              </w:rPr>
              <w:t xml:space="preserve">documents </w:t>
            </w:r>
            <w:r w:rsidRPr="008711CF">
              <w:rPr>
                <w:lang w:val="fr-FR"/>
              </w:rPr>
              <w:t>pertinent</w:t>
            </w:r>
            <w:r>
              <w:rPr>
                <w:lang w:val="fr-FR"/>
              </w:rPr>
              <w:t>s</w:t>
            </w:r>
            <w:r w:rsidRPr="008711CF">
              <w:rPr>
                <w:lang w:val="fr-FR"/>
              </w:rPr>
              <w:t xml:space="preserve"> </w:t>
            </w:r>
            <w:r>
              <w:rPr>
                <w:lang w:val="fr-FR"/>
              </w:rPr>
              <w:t>liés</w:t>
            </w:r>
            <w:r w:rsidRPr="008711CF">
              <w:rPr>
                <w:lang w:val="fr-FR"/>
              </w:rPr>
              <w:t xml:space="preserve"> à </w:t>
            </w:r>
            <w:r>
              <w:rPr>
                <w:lang w:val="fr-FR"/>
              </w:rPr>
              <w:t>la</w:t>
            </w:r>
            <w:r w:rsidRPr="008711CF">
              <w:rPr>
                <w:lang w:val="fr-FR"/>
              </w:rPr>
              <w:t xml:space="preserve"> reconfirmation annuelle </w:t>
            </w:r>
            <w:r>
              <w:rPr>
                <w:lang w:val="fr-FR"/>
              </w:rPr>
              <w:t>du statut</w:t>
            </w:r>
            <w:r w:rsidRPr="008711CF">
              <w:rPr>
                <w:lang w:val="fr-FR"/>
              </w:rPr>
              <w:t xml:space="preserve"> </w:t>
            </w:r>
            <w:r w:rsidR="00FB2089">
              <w:rPr>
                <w:lang w:val="fr-FR"/>
              </w:rPr>
              <w:t xml:space="preserve">de pays </w:t>
            </w:r>
            <w:r w:rsidRPr="008711CF">
              <w:rPr>
                <w:lang w:val="fr-FR"/>
              </w:rPr>
              <w:t>indemne de PPCB.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286" w14:textId="77777777" w:rsidR="0035612C" w:rsidRDefault="0035612C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68A" w14:textId="77777777" w:rsidR="0035612C" w:rsidRDefault="0035612C" w:rsidP="006C15B4">
            <w:pPr>
              <w:spacing w:line="276" w:lineRule="auto"/>
              <w:rPr>
                <w:lang w:val="fr-FR"/>
              </w:rPr>
            </w:pPr>
          </w:p>
        </w:tc>
      </w:tr>
      <w:tr w:rsidR="0072672C" w14:paraId="07E1E82B" w14:textId="77777777" w:rsidTr="003843DC">
        <w:trPr>
          <w:trHeight w:val="3784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88B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  <w:p w14:paraId="1A9BBD89" w14:textId="77777777" w:rsidR="001132FC" w:rsidRPr="00272A4B" w:rsidRDefault="001132FC" w:rsidP="001132FC">
            <w:pPr>
              <w:spacing w:line="276" w:lineRule="auto"/>
              <w:rPr>
                <w:b/>
                <w:szCs w:val="20"/>
                <w:lang w:val="fr-FR"/>
              </w:rPr>
            </w:pPr>
            <w:r w:rsidRPr="00E33155">
              <w:rPr>
                <w:b/>
                <w:szCs w:val="20"/>
                <w:lang w:val="fr-FR"/>
              </w:rPr>
              <w:t>Je certifie que les informations données ci-dessus sont exactes</w:t>
            </w:r>
            <w:r>
              <w:rPr>
                <w:b/>
                <w:szCs w:val="20"/>
                <w:lang w:val="fr-FR"/>
              </w:rPr>
              <w:t>.</w:t>
            </w:r>
          </w:p>
          <w:p w14:paraId="63C2FDB8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  <w:p w14:paraId="4A8C6A96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  <w:r>
              <w:rPr>
                <w:noProof/>
                <w:lang w:val="fr-FR"/>
              </w:rPr>
              <w:t>Date :</w:t>
            </w:r>
            <w:r>
              <w:rPr>
                <w:lang w:val="fr-FR"/>
              </w:rPr>
              <w:t xml:space="preserve">                                                                         </w:t>
            </w:r>
            <w:r>
              <w:rPr>
                <w:noProof/>
                <w:lang w:val="fr-FR"/>
              </w:rPr>
              <w:t>Signature du Délégué :</w:t>
            </w:r>
          </w:p>
        </w:tc>
      </w:tr>
    </w:tbl>
    <w:p w14:paraId="00946DC6" w14:textId="77777777" w:rsidR="001A240F" w:rsidRDefault="001A240F" w:rsidP="001A240F">
      <w:pPr>
        <w:rPr>
          <w:b/>
          <w:bCs/>
          <w:i/>
          <w:iCs/>
          <w:lang w:val="fr-FR"/>
        </w:rPr>
      </w:pPr>
    </w:p>
    <w:p w14:paraId="59440897" w14:textId="104456CA" w:rsidR="001A240F" w:rsidRDefault="001132FC" w:rsidP="00C875F3">
      <w:pPr>
        <w:spacing w:after="240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br w:type="page"/>
      </w:r>
      <w:r w:rsidR="001A240F">
        <w:rPr>
          <w:b/>
          <w:bCs/>
          <w:lang w:val="fr-FR"/>
        </w:rPr>
        <w:lastRenderedPageBreak/>
        <w:t>[</w:t>
      </w:r>
      <w:r w:rsidR="00723C61" w:rsidRPr="00723C61">
        <w:rPr>
          <w:rFonts w:eastAsia="MS Mincho"/>
          <w:b/>
          <w:bCs/>
          <w:lang w:val="fr-FR" w:eastAsia="ja-JP"/>
        </w:rPr>
        <w:t>Renvoi à l’a</w:t>
      </w:r>
      <w:r w:rsidR="00723C61">
        <w:rPr>
          <w:b/>
          <w:bCs/>
          <w:lang w:val="fr-FR"/>
        </w:rPr>
        <w:t xml:space="preserve">rticle </w:t>
      </w:r>
      <w:r w:rsidR="00723C61" w:rsidRPr="00723C61">
        <w:rPr>
          <w:rFonts w:eastAsia="MS Mincho"/>
          <w:b/>
          <w:bCs/>
          <w:lang w:val="fr-FR" w:eastAsia="ja-JP"/>
        </w:rPr>
        <w:t xml:space="preserve">concerné </w:t>
      </w:r>
      <w:r w:rsidR="00723C61">
        <w:rPr>
          <w:b/>
          <w:bCs/>
          <w:lang w:val="fr-FR"/>
        </w:rPr>
        <w:t xml:space="preserve">dans le chapitre du </w:t>
      </w:r>
      <w:hyperlink r:id="rId12" w:history="1">
        <w:r w:rsidR="00723C61" w:rsidRPr="00513492">
          <w:rPr>
            <w:rStyle w:val="Lienhypertexte"/>
            <w:b/>
            <w:bCs/>
            <w:i/>
            <w:lang w:val="fr-FR"/>
          </w:rPr>
          <w:t>Code sanitaire pour les animaux terrestres</w:t>
        </w:r>
        <w:r w:rsidR="00723C61" w:rsidRPr="00513492">
          <w:rPr>
            <w:rStyle w:val="Lienhypertexte"/>
            <w:b/>
            <w:bCs/>
            <w:lang w:val="fr-FR"/>
          </w:rPr>
          <w:t xml:space="preserve"> sur l</w:t>
        </w:r>
        <w:r w:rsidR="00E47F76" w:rsidRPr="00513492">
          <w:rPr>
            <w:rStyle w:val="Lienhypertexte"/>
            <w:b/>
            <w:bCs/>
            <w:lang w:val="fr-FR"/>
          </w:rPr>
          <w:t xml:space="preserve">a </w:t>
        </w:r>
        <w:r w:rsidR="00723C61" w:rsidRPr="00513492">
          <w:rPr>
            <w:rStyle w:val="Lienhypertexte"/>
            <w:rFonts w:eastAsia="MS Mincho" w:hint="eastAsia"/>
            <w:b/>
            <w:bCs/>
            <w:lang w:val="fr-FR" w:eastAsia="ja-JP"/>
          </w:rPr>
          <w:t>PPCB</w:t>
        </w:r>
      </w:hyperlink>
      <w:r w:rsidR="00723C61">
        <w:rPr>
          <w:b/>
          <w:bCs/>
          <w:lang w:val="fr-FR"/>
        </w:rPr>
        <w:t>]</w:t>
      </w:r>
      <w:r w:rsidR="00723C61">
        <w:rPr>
          <w:b/>
          <w:bCs/>
          <w:i/>
          <w:iCs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1A240F" w:rsidRPr="00513492" w14:paraId="4695BF2F" w14:textId="77777777" w:rsidTr="00DA581E">
        <w:trPr>
          <w:jc w:val="center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6386" w14:textId="77777777" w:rsidR="001A240F" w:rsidRPr="005309B4" w:rsidRDefault="001A240F" w:rsidP="001D6D56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 w:rsidRPr="005309B4">
              <w:rPr>
                <w:noProof/>
                <w:sz w:val="22"/>
                <w:szCs w:val="22"/>
                <w:lang w:val="fr-FR"/>
              </w:rPr>
              <w:t>Article 11.</w:t>
            </w:r>
            <w:r w:rsidR="00A10184" w:rsidRPr="005309B4">
              <w:rPr>
                <w:noProof/>
                <w:sz w:val="22"/>
                <w:szCs w:val="22"/>
                <w:lang w:val="fr-FR"/>
              </w:rPr>
              <w:t>5</w:t>
            </w:r>
            <w:r w:rsidRPr="005309B4">
              <w:rPr>
                <w:noProof/>
                <w:sz w:val="22"/>
                <w:szCs w:val="22"/>
                <w:lang w:val="fr-FR"/>
              </w:rPr>
              <w:t>.3.</w:t>
            </w:r>
          </w:p>
          <w:p w14:paraId="0398C262" w14:textId="77777777" w:rsidR="00DA581E" w:rsidRPr="005309B4" w:rsidRDefault="00DA581E" w:rsidP="00DA581E">
            <w:pPr>
              <w:spacing w:after="150"/>
              <w:jc w:val="both"/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309B4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>Pays ou zone indemne de péripneumonie contagieuse bovine</w:t>
            </w:r>
          </w:p>
          <w:p w14:paraId="14B8887C" w14:textId="77777777" w:rsidR="00327463" w:rsidRPr="00327463" w:rsidRDefault="00327463" w:rsidP="00327463">
            <w:p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Pour pouvoir figurer sur la liste des pays et des </w:t>
            </w:r>
            <w:hyperlink r:id="rId13" w:anchor="terme_zone_reg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zones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indemnes de péripneumonie contagieuse bovine, un État membre doit :</w:t>
            </w:r>
          </w:p>
          <w:p w14:paraId="0658B10D" w14:textId="77777777" w:rsidR="00327463" w:rsidRPr="00327463" w:rsidRDefault="00327463" w:rsidP="00327463">
            <w:pPr>
              <w:numPr>
                <w:ilvl w:val="0"/>
                <w:numId w:val="33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avoir fait preuve de célérité et de régularité dans la notification des maladies animales ;</w:t>
            </w:r>
          </w:p>
          <w:p w14:paraId="138CF573" w14:textId="77777777" w:rsidR="00327463" w:rsidRPr="00327463" w:rsidRDefault="00327463" w:rsidP="00327463">
            <w:pPr>
              <w:numPr>
                <w:ilvl w:val="0"/>
                <w:numId w:val="33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envoyer à l’OMSA une déclaration par laquelle il atteste l’absence :</w:t>
            </w:r>
          </w:p>
          <w:p w14:paraId="21B0F952" w14:textId="77777777" w:rsidR="00327463" w:rsidRPr="00327463" w:rsidRDefault="00327463" w:rsidP="00327463">
            <w:pPr>
              <w:numPr>
                <w:ilvl w:val="1"/>
                <w:numId w:val="33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de tout </w:t>
            </w:r>
            <w:hyperlink r:id="rId14" w:anchor="terme_foyer_de_maladie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foyer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de péripneumonie contagieuse bovine depuis 24 mois,</w:t>
            </w:r>
          </w:p>
          <w:p w14:paraId="1D598FA4" w14:textId="77777777" w:rsidR="00327463" w:rsidRPr="00327463" w:rsidRDefault="00327463" w:rsidP="00327463">
            <w:pPr>
              <w:numPr>
                <w:ilvl w:val="1"/>
                <w:numId w:val="33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de tout signe probant d’</w:t>
            </w:r>
            <w:hyperlink r:id="rId15" w:anchor="terme_infect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infection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par la péripneumonie contagieuse bovine depuis 24 mois,</w:t>
            </w:r>
          </w:p>
          <w:p w14:paraId="0FE839AF" w14:textId="77777777" w:rsidR="00327463" w:rsidRPr="00327463" w:rsidRDefault="00327463" w:rsidP="00327463">
            <w:pPr>
              <w:numPr>
                <w:ilvl w:val="1"/>
                <w:numId w:val="33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de </w:t>
            </w:r>
            <w:hyperlink r:id="rId16" w:anchor="terme_vaccinat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vaccination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contre la maladie depuis 24 mois,</w:t>
            </w:r>
          </w:p>
          <w:p w14:paraId="5AF99D67" w14:textId="77777777" w:rsidR="00327463" w:rsidRPr="00327463" w:rsidRDefault="00327463" w:rsidP="00327463">
            <w:pPr>
              <w:spacing w:after="150"/>
              <w:ind w:left="1062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et joindre, à l’appui de sa déclaration, les éléments de preuve montrant que sont mis sur pied un système de </w:t>
            </w:r>
            <w:hyperlink r:id="rId17" w:anchor="terme_surveillance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surveillance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de la péripneumonie contagieuse bovine en conformité avec le présent chapitre ainsi qu’un dispositif réglementaire de prévention et de contrôle de la maladie ;</w:t>
            </w:r>
          </w:p>
          <w:p w14:paraId="3518666A" w14:textId="77777777" w:rsidR="00327463" w:rsidRPr="00327463" w:rsidRDefault="00327463" w:rsidP="00327463">
            <w:pPr>
              <w:numPr>
                <w:ilvl w:val="0"/>
                <w:numId w:val="33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n’avoir importé aucun animal vacciné contre la péripneumonie contagieuse bovine depuis l’arrêt de la </w:t>
            </w:r>
            <w:hyperlink r:id="rId18" w:anchor="terme_vaccinat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vaccination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.</w:t>
            </w:r>
          </w:p>
          <w:p w14:paraId="041DBCDD" w14:textId="77777777" w:rsidR="00327463" w:rsidRPr="00327463" w:rsidRDefault="00327463" w:rsidP="00327463">
            <w:p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Le pays ou la </w:t>
            </w:r>
            <w:hyperlink r:id="rId19" w:anchor="terme_zone_reg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zone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figurera sur la liste précitée seulement après acceptation par l’OMSA des éléments de preuve présentés. Son maintien sur la liste nécessite que les éléments susmentionnés aux points 2 a), b) et c) et au point 3 soient soumis chaque année à l’OMSA ; tous changements intervenus dans la situation épidémiologique ou tous autres événements sanitaires pertinents doivent également être portés à la connaissance de l’OMSA conformément aux exigences mentionnées au chapitre </w:t>
            </w:r>
            <w:hyperlink r:id="rId20" w:anchor="chapitre_notification" w:history="1">
              <w:r w:rsidRPr="00327463">
                <w:rPr>
                  <w:rStyle w:val="Lienhypertexte"/>
                  <w:szCs w:val="20"/>
                  <w:lang w:val="fr-FR" w:eastAsia="fr-FR"/>
                </w:rPr>
                <w:t>1.1.</w:t>
              </w:r>
            </w:hyperlink>
          </w:p>
          <w:p w14:paraId="452564B8" w14:textId="77777777" w:rsidR="001A240F" w:rsidRDefault="001A240F" w:rsidP="001D6D56">
            <w:pPr>
              <w:spacing w:after="120"/>
              <w:rPr>
                <w:b/>
                <w:bCs/>
                <w:i/>
                <w:iCs/>
                <w:lang w:val="fr-FR"/>
              </w:rPr>
            </w:pPr>
          </w:p>
        </w:tc>
      </w:tr>
    </w:tbl>
    <w:p w14:paraId="79D44DD4" w14:textId="77777777" w:rsidR="00A01DAC" w:rsidRDefault="00A01DAC" w:rsidP="00A012CF">
      <w:pPr>
        <w:rPr>
          <w:rFonts w:eastAsia="Malgun Gothic"/>
          <w:b/>
          <w:bCs/>
          <w:i/>
          <w:iCs/>
          <w:lang w:val="fr-FR" w:eastAsia="ko-KR"/>
        </w:rPr>
      </w:pPr>
    </w:p>
    <w:p w14:paraId="60BAC376" w14:textId="77777777" w:rsidR="00A01DAC" w:rsidRPr="00BA09F4" w:rsidRDefault="00A01DAC" w:rsidP="00A01DAC">
      <w:pPr>
        <w:jc w:val="center"/>
        <w:rPr>
          <w:rFonts w:eastAsia="Malgun Gothic"/>
          <w:b/>
          <w:bCs/>
          <w:noProof/>
          <w:sz w:val="24"/>
          <w:lang w:val="fr-FR" w:eastAsia="ko-KR"/>
        </w:rPr>
      </w:pPr>
      <w:r>
        <w:rPr>
          <w:rFonts w:eastAsia="Malgun Gothic"/>
          <w:b/>
          <w:bCs/>
          <w:i/>
          <w:iCs/>
          <w:lang w:val="fr-FR" w:eastAsia="ko-KR"/>
        </w:rPr>
        <w:br w:type="page"/>
      </w:r>
      <w:r>
        <w:rPr>
          <w:b/>
          <w:bCs/>
          <w:noProof/>
          <w:sz w:val="24"/>
          <w:lang w:val="fr-FR"/>
        </w:rPr>
        <w:lastRenderedPageBreak/>
        <w:t xml:space="preserve">Formulaire pour la reconfirmation annuelle du statut </w:t>
      </w:r>
    </w:p>
    <w:p w14:paraId="77E97309" w14:textId="56549A1A" w:rsidR="00A01DAC" w:rsidRDefault="00A01DAC" w:rsidP="00A01DAC">
      <w:pPr>
        <w:jc w:val="center"/>
        <w:rPr>
          <w:b/>
          <w:bCs/>
          <w:noProof/>
          <w:sz w:val="24"/>
          <w:lang w:val="fr-FR"/>
        </w:rPr>
      </w:pPr>
      <w:r>
        <w:rPr>
          <w:b/>
          <w:bCs/>
          <w:noProof/>
          <w:sz w:val="24"/>
          <w:lang w:val="fr-FR"/>
        </w:rPr>
        <w:t xml:space="preserve">des Membres pour </w:t>
      </w:r>
      <w:smartTag w:uri="urn:schemas-microsoft-com:office:smarttags" w:element="PersonName">
        <w:smartTagPr>
          <w:attr w:name="ProductID" w:val="la PPCB"/>
        </w:smartTagPr>
        <w:r>
          <w:rPr>
            <w:b/>
            <w:bCs/>
            <w:noProof/>
            <w:sz w:val="24"/>
            <w:lang w:val="fr-FR"/>
          </w:rPr>
          <w:t>la PPCB</w:t>
        </w:r>
      </w:smartTag>
    </w:p>
    <w:p w14:paraId="51EF130F" w14:textId="77777777" w:rsidR="007E1783" w:rsidRDefault="007E1783" w:rsidP="00A01DAC">
      <w:pPr>
        <w:jc w:val="center"/>
        <w:rPr>
          <w:b/>
          <w:bCs/>
          <w:sz w:val="24"/>
          <w:lang w:val="fr-FR"/>
        </w:rPr>
      </w:pPr>
    </w:p>
    <w:p w14:paraId="5BBB0AC7" w14:textId="34AE466D" w:rsidR="00FC4894" w:rsidRDefault="00FC4894" w:rsidP="00FC4894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21" w:history="1">
        <w:r w:rsidR="00EC68D4" w:rsidRPr="00EC68D4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>
        <w:rPr>
          <w:rFonts w:eastAsia="Malgun Gothic"/>
          <w:b/>
          <w:color w:val="FF0000"/>
          <w:lang w:val="fr-FR" w:eastAsia="ko-KR"/>
        </w:rPr>
        <w:t xml:space="preserve"> </w:t>
      </w:r>
    </w:p>
    <w:p w14:paraId="31995673" w14:textId="77777777" w:rsidR="00FC4894" w:rsidRDefault="00FC4894" w:rsidP="00FC4894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>au cours du mois de novembre tous les ans</w:t>
      </w:r>
    </w:p>
    <w:p w14:paraId="629651AB" w14:textId="77777777" w:rsidR="00A01DAC" w:rsidRDefault="00A01DAC" w:rsidP="00A01DAC">
      <w:pPr>
        <w:jc w:val="center"/>
        <w:rPr>
          <w:b/>
          <w:bCs/>
          <w:sz w:val="24"/>
          <w:lang w:val="fr-FR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269"/>
        <w:gridCol w:w="2551"/>
        <w:gridCol w:w="4502"/>
      </w:tblGrid>
      <w:tr w:rsidR="00A01DAC" w:rsidRPr="005C4040" w14:paraId="7F1D453E" w14:textId="77777777" w:rsidTr="00387D2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C7E96F" w14:textId="77777777" w:rsidR="00A01DAC" w:rsidRPr="005C4040" w:rsidRDefault="00A01DAC" w:rsidP="002D744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ANNEE___________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318C5" w14:textId="77777777" w:rsidR="00A01DAC" w:rsidRPr="005C4040" w:rsidRDefault="00A01DAC" w:rsidP="002D744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PAYS______________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286A" w14:textId="77777777" w:rsidR="00A01DAC" w:rsidRDefault="00A01DAC" w:rsidP="00387D2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ZONE</w:t>
            </w:r>
            <w:r w:rsidR="001132FC">
              <w:rPr>
                <w:rFonts w:ascii="Arial" w:hAnsi="Arial" w:cs="Arial"/>
                <w:lang w:val="fr-FR"/>
              </w:rPr>
              <w:t>_________________________________</w:t>
            </w:r>
          </w:p>
        </w:tc>
      </w:tr>
    </w:tbl>
    <w:p w14:paraId="20F65A74" w14:textId="77777777" w:rsidR="00A01DAC" w:rsidRDefault="00A01DAC" w:rsidP="00A01DAC">
      <w:pPr>
        <w:jc w:val="center"/>
        <w:rPr>
          <w:b/>
          <w:bCs/>
          <w:sz w:val="24"/>
          <w:lang w:val="fr-FR"/>
        </w:rPr>
      </w:pPr>
    </w:p>
    <w:p w14:paraId="25F8E298" w14:textId="77777777" w:rsidR="00A01DAC" w:rsidRPr="00FB32EF" w:rsidRDefault="00A01DAC" w:rsidP="00A01DA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00FF00"/>
        <w:rPr>
          <w:b/>
          <w:bCs/>
          <w:lang w:val="fr-FR"/>
        </w:rPr>
      </w:pPr>
      <w:r>
        <w:rPr>
          <w:b/>
          <w:bCs/>
          <w:lang w:val="fr-FR"/>
        </w:rPr>
        <w:t>Zone</w:t>
      </w:r>
      <w:r w:rsidRPr="00FB32EF">
        <w:rPr>
          <w:b/>
          <w:bCs/>
          <w:lang w:val="fr-FR"/>
        </w:rPr>
        <w:t xml:space="preserve"> indemne de </w:t>
      </w:r>
      <w:r>
        <w:rPr>
          <w:b/>
          <w:bCs/>
          <w:lang w:val="fr-FR"/>
        </w:rPr>
        <w:t>PPCB</w:t>
      </w:r>
    </w:p>
    <w:p w14:paraId="58199B83" w14:textId="1CD0A2FC" w:rsidR="00A01DAC" w:rsidRPr="0090629F" w:rsidRDefault="00A01DAC" w:rsidP="00A01DAC">
      <w:pPr>
        <w:pStyle w:val="NormalWeb"/>
        <w:jc w:val="both"/>
        <w:rPr>
          <w:b/>
          <w:sz w:val="20"/>
          <w:szCs w:val="20"/>
          <w:lang w:val="fr-FR"/>
        </w:rPr>
      </w:pPr>
      <w:r w:rsidRPr="0090629F">
        <w:rPr>
          <w:b/>
          <w:sz w:val="20"/>
          <w:szCs w:val="20"/>
          <w:lang w:val="fr-FR"/>
        </w:rPr>
        <w:t xml:space="preserve">Conformément à la Résolution n° </w:t>
      </w:r>
      <w:r w:rsidR="000C5069" w:rsidRPr="007814AD">
        <w:rPr>
          <w:rFonts w:eastAsia="MS Mincho" w:hint="eastAsia"/>
          <w:b/>
          <w:sz w:val="20"/>
          <w:szCs w:val="20"/>
          <w:lang w:val="fr-FR" w:eastAsia="ja-JP"/>
        </w:rPr>
        <w:t>15</w:t>
      </w:r>
      <w:r w:rsidRPr="0090629F">
        <w:rPr>
          <w:b/>
          <w:sz w:val="20"/>
          <w:szCs w:val="20"/>
          <w:lang w:val="fr-FR"/>
        </w:rPr>
        <w:t xml:space="preserve"> </w:t>
      </w:r>
      <w:r w:rsidR="00932689" w:rsidRPr="00932689">
        <w:rPr>
          <w:b/>
          <w:sz w:val="20"/>
          <w:szCs w:val="20"/>
          <w:lang w:val="fr-FR"/>
        </w:rPr>
        <w:t xml:space="preserve">de la Procédure Adaptée de 2020 </w:t>
      </w:r>
      <w:r w:rsidRPr="0090629F">
        <w:rPr>
          <w:b/>
          <w:sz w:val="20"/>
          <w:szCs w:val="20"/>
          <w:lang w:val="fr-FR"/>
        </w:rPr>
        <w:t xml:space="preserve">et aux autres Résolutions précédentes pertinentes, les Membres dont le statut </w:t>
      </w:r>
      <w:proofErr w:type="spellStart"/>
      <w:r w:rsidR="00D4059B">
        <w:rPr>
          <w:b/>
          <w:sz w:val="20"/>
          <w:szCs w:val="20"/>
          <w:lang w:val="fr-FR"/>
        </w:rPr>
        <w:t>zoo</w:t>
      </w:r>
      <w:r w:rsidRPr="0090629F">
        <w:rPr>
          <w:b/>
          <w:sz w:val="20"/>
          <w:szCs w:val="20"/>
          <w:lang w:val="fr-FR"/>
        </w:rPr>
        <w:t>sanitaire</w:t>
      </w:r>
      <w:proofErr w:type="spellEnd"/>
      <w:r w:rsidRPr="0090629F">
        <w:rPr>
          <w:b/>
          <w:sz w:val="20"/>
          <w:szCs w:val="20"/>
          <w:lang w:val="fr-FR"/>
        </w:rPr>
        <w:t xml:space="preserve"> ou le statut de risque est officiellement reconnu doivent reconfirmer tous les ans, au cours du mois de novembre, que leur statut demeure inchangé.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810"/>
        <w:gridCol w:w="810"/>
      </w:tblGrid>
      <w:tr w:rsidR="00A01DAC" w14:paraId="5276E099" w14:textId="77777777" w:rsidTr="002D744B">
        <w:trPr>
          <w:trHeight w:val="35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691" w14:textId="77777777" w:rsidR="00A01DAC" w:rsidRDefault="00A01DAC" w:rsidP="002D744B">
            <w:pPr>
              <w:spacing w:line="276" w:lineRule="auto"/>
              <w:jc w:val="center"/>
              <w:rPr>
                <w:caps/>
                <w:lang w:val="fr-FR"/>
              </w:rPr>
            </w:pPr>
            <w:r>
              <w:rPr>
                <w:caps/>
                <w:noProof/>
                <w:lang w:val="fr-FR"/>
              </w:rPr>
              <w:t>Question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AB0" w14:textId="77777777" w:rsidR="00A01DAC" w:rsidRDefault="00A01DAC" w:rsidP="002D744B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B588" w14:textId="77777777" w:rsidR="00A01DAC" w:rsidRDefault="00A01DAC" w:rsidP="002D744B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t>NON</w:t>
            </w:r>
          </w:p>
        </w:tc>
      </w:tr>
      <w:tr w:rsidR="00A01DAC" w:rsidRPr="00513492" w14:paraId="4903565F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549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>Avez-vous enregistré un foyer de PPCB au cours des 12 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F3FB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272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513492" w14:paraId="75C262C6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4E1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>Avez-vous enregistré des signes d'infection par l’agent de la PPCB au cours des 12 derniers mois 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F176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EC5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513492" w14:paraId="26B85358" w14:textId="77777777" w:rsidTr="002D744B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5D5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Y a-t-il eu des vaccinations contre </w:t>
            </w:r>
            <w:smartTag w:uri="urn:schemas-microsoft-com:office:smarttags" w:element="PersonName">
              <w:smartTagPr>
                <w:attr w:name="ProductID" w:val="la PPCB"/>
              </w:smartTagPr>
              <w:r>
                <w:rPr>
                  <w:noProof/>
                  <w:lang w:val="fr-FR"/>
                </w:rPr>
                <w:t>la PPCB</w:t>
              </w:r>
            </w:smartTag>
            <w:r>
              <w:rPr>
                <w:noProof/>
                <w:lang w:val="fr-FR"/>
              </w:rPr>
              <w:t xml:space="preserve"> au cours des 12 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D89D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EFE0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513492" w14:paraId="38A0C8DC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3143" w14:textId="77777777" w:rsidR="00A01DAC" w:rsidRDefault="00195C93" w:rsidP="00A10184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>
              <w:rPr>
                <w:szCs w:val="20"/>
                <w:lang w:val="fr-FR"/>
              </w:rPr>
              <w:t>La</w:t>
            </w:r>
            <w:r w:rsidRPr="001132FC">
              <w:rPr>
                <w:szCs w:val="20"/>
                <w:lang w:val="fr-FR"/>
              </w:rPr>
              <w:t xml:space="preserve"> surveillance </w:t>
            </w:r>
            <w:r>
              <w:rPr>
                <w:szCs w:val="20"/>
                <w:lang w:val="fr-FR"/>
              </w:rPr>
              <w:t xml:space="preserve">a-t-elle été conduite </w:t>
            </w:r>
            <w:r w:rsidRPr="001132FC">
              <w:rPr>
                <w:szCs w:val="20"/>
                <w:lang w:val="fr-FR"/>
              </w:rPr>
              <w:t>conform</w:t>
            </w:r>
            <w:r>
              <w:rPr>
                <w:szCs w:val="20"/>
                <w:lang w:val="fr-FR"/>
              </w:rPr>
              <w:t>ément</w:t>
            </w:r>
            <w:r w:rsidRPr="001132FC">
              <w:rPr>
                <w:szCs w:val="20"/>
                <w:lang w:val="fr-FR"/>
              </w:rPr>
              <w:t xml:space="preserve"> aux dispositions des articles </w:t>
            </w:r>
            <w:r w:rsidRPr="001132FC">
              <w:rPr>
                <w:rFonts w:eastAsia="Malgun Gothic" w:hint="eastAsia"/>
                <w:bCs/>
                <w:lang w:val="fr-FR" w:eastAsia="ko-KR"/>
              </w:rPr>
              <w:t>11.</w:t>
            </w:r>
            <w:r w:rsidR="00A10184">
              <w:rPr>
                <w:rFonts w:eastAsia="Malgun Gothic"/>
                <w:bCs/>
                <w:lang w:val="fr-FR" w:eastAsia="ko-KR"/>
              </w:rPr>
              <w:t>5</w:t>
            </w:r>
            <w:r w:rsidRPr="001132FC">
              <w:rPr>
                <w:rFonts w:eastAsia="Malgun Gothic" w:hint="eastAsia"/>
                <w:bCs/>
                <w:lang w:val="fr-FR" w:eastAsia="ko-KR"/>
              </w:rPr>
              <w:t xml:space="preserve">.13. </w:t>
            </w:r>
            <w:r w:rsidRPr="001132FC">
              <w:rPr>
                <w:rFonts w:eastAsia="Malgun Gothic"/>
                <w:bCs/>
                <w:lang w:val="fr-FR" w:eastAsia="ko-KR"/>
              </w:rPr>
              <w:t>à</w:t>
            </w:r>
            <w:r w:rsidRPr="001132FC">
              <w:rPr>
                <w:rFonts w:eastAsia="Malgun Gothic" w:hint="eastAsia"/>
                <w:bCs/>
                <w:lang w:val="fr-FR" w:eastAsia="ko-KR"/>
              </w:rPr>
              <w:t xml:space="preserve"> 11.</w:t>
            </w:r>
            <w:r w:rsidR="00A10184">
              <w:rPr>
                <w:rFonts w:eastAsia="Malgun Gothic"/>
                <w:bCs/>
                <w:lang w:val="fr-FR" w:eastAsia="ko-KR"/>
              </w:rPr>
              <w:t>5</w:t>
            </w:r>
            <w:r w:rsidRPr="001132FC">
              <w:rPr>
                <w:rFonts w:eastAsia="Malgun Gothic" w:hint="eastAsia"/>
                <w:bCs/>
                <w:lang w:val="fr-FR" w:eastAsia="ko-KR"/>
              </w:rPr>
              <w:t>.17</w:t>
            </w:r>
            <w:r>
              <w:rPr>
                <w:rFonts w:eastAsia="Malgun Gothic"/>
                <w:bCs/>
                <w:lang w:val="fr-FR" w:eastAsia="ko-KR"/>
              </w:rPr>
              <w:t xml:space="preserve">. </w:t>
            </w:r>
            <w:r w:rsidRPr="001132FC">
              <w:rPr>
                <w:szCs w:val="20"/>
                <w:lang w:val="fr-FR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8619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DBE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513492" w14:paraId="2E84BD55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D10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 w:rsidRPr="001132FC">
              <w:rPr>
                <w:szCs w:val="20"/>
                <w:lang w:val="fr-FR"/>
              </w:rPr>
              <w:t>Au cours des 12 derniers mois, des</w:t>
            </w:r>
            <w:r w:rsidRPr="00272A4B">
              <w:rPr>
                <w:szCs w:val="20"/>
                <w:lang w:val="fr-FR"/>
              </w:rPr>
              <w:t xml:space="preserve"> modifications ont-elles été apportées aux mesures réglementaires gouvernant la prévention et le contrôle de la </w:t>
            </w:r>
            <w:r>
              <w:rPr>
                <w:szCs w:val="20"/>
                <w:lang w:val="fr-FR"/>
              </w:rPr>
              <w:t>PPCB</w:t>
            </w:r>
            <w:r w:rsidRPr="00272A4B">
              <w:rPr>
                <w:szCs w:val="20"/>
                <w:lang w:val="fr-FR"/>
              </w:rPr>
              <w:t xml:space="preserve"> 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79D3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12B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513492" w14:paraId="097D1006" w14:textId="77777777" w:rsidTr="002D744B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3022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Est-ce que des animaux vaccinés contre </w:t>
            </w:r>
            <w:smartTag w:uri="urn:schemas-microsoft-com:office:smarttags" w:element="PersonName">
              <w:smartTagPr>
                <w:attr w:name="ProductID" w:val="la PPCB"/>
              </w:smartTagPr>
              <w:r>
                <w:rPr>
                  <w:noProof/>
                  <w:lang w:val="fr-FR"/>
                </w:rPr>
                <w:t>la PPCB</w:t>
              </w:r>
            </w:smartTag>
            <w:r>
              <w:rPr>
                <w:noProof/>
                <w:lang w:val="fr-FR"/>
              </w:rPr>
              <w:t xml:space="preserve"> ont été introduits</w:t>
            </w:r>
            <w:r w:rsidR="001132FC">
              <w:rPr>
                <w:noProof/>
                <w:lang w:val="fr-FR"/>
              </w:rPr>
              <w:t xml:space="preserve"> dans la zone indemne</w:t>
            </w:r>
            <w:r>
              <w:rPr>
                <w:noProof/>
                <w:lang w:val="fr-FR"/>
              </w:rPr>
              <w:t xml:space="preserve"> depuis l'arrêt de la vaccination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26A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315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513492" w14:paraId="45C2AF7E" w14:textId="77777777" w:rsidTr="002D744B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5F2B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 w:rsidRPr="00F4195B">
              <w:rPr>
                <w:lang w:val="fr-FR"/>
              </w:rPr>
              <w:t xml:space="preserve">Avez-vous enregistré une évolution de la situation épidémiologique de la </w:t>
            </w:r>
            <w:r>
              <w:rPr>
                <w:lang w:val="fr-FR"/>
              </w:rPr>
              <w:t>PPCB</w:t>
            </w:r>
            <w:r w:rsidRPr="00F4195B">
              <w:rPr>
                <w:lang w:val="fr-FR"/>
              </w:rPr>
              <w:t xml:space="preserve"> ou d’autres événements significatifs concernant cette maladie au cours des 12 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5CF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116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536942" w:rsidRPr="00513492" w14:paraId="010D1EF5" w14:textId="77777777" w:rsidTr="002D744B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132" w14:textId="77777777" w:rsidR="00536942" w:rsidRPr="00F4195B" w:rsidRDefault="008711CF" w:rsidP="00DC420E">
            <w:pPr>
              <w:spacing w:line="276" w:lineRule="auto"/>
              <w:ind w:left="357"/>
              <w:rPr>
                <w:lang w:val="fr-FR"/>
              </w:rPr>
            </w:pPr>
            <w:r w:rsidRPr="008711CF">
              <w:rPr>
                <w:lang w:val="fr-FR"/>
              </w:rPr>
              <w:t xml:space="preserve">Veuillez fournir tout commentaire complémentaire et/ou fournir les </w:t>
            </w:r>
            <w:r w:rsidR="00DC420E">
              <w:rPr>
                <w:lang w:val="fr-FR"/>
              </w:rPr>
              <w:t xml:space="preserve">documents </w:t>
            </w:r>
            <w:r w:rsidRPr="008711CF">
              <w:rPr>
                <w:lang w:val="fr-FR"/>
              </w:rPr>
              <w:t>pertinent</w:t>
            </w:r>
            <w:r w:rsidR="00DC420E">
              <w:rPr>
                <w:lang w:val="fr-FR"/>
              </w:rPr>
              <w:t>s</w:t>
            </w:r>
            <w:r w:rsidRPr="008711CF">
              <w:rPr>
                <w:lang w:val="fr-FR"/>
              </w:rPr>
              <w:t xml:space="preserve"> </w:t>
            </w:r>
            <w:r w:rsidR="00DC420E">
              <w:rPr>
                <w:lang w:val="fr-FR"/>
              </w:rPr>
              <w:t>liés</w:t>
            </w:r>
            <w:r w:rsidRPr="008711CF">
              <w:rPr>
                <w:lang w:val="fr-FR"/>
              </w:rPr>
              <w:t xml:space="preserve"> à </w:t>
            </w:r>
            <w:r>
              <w:rPr>
                <w:lang w:val="fr-FR"/>
              </w:rPr>
              <w:t>la</w:t>
            </w:r>
            <w:r w:rsidRPr="008711CF">
              <w:rPr>
                <w:lang w:val="fr-FR"/>
              </w:rPr>
              <w:t xml:space="preserve"> reconfirmation annuelle </w:t>
            </w:r>
            <w:r w:rsidR="00DC420E">
              <w:rPr>
                <w:lang w:val="fr-FR"/>
              </w:rPr>
              <w:t>du statut</w:t>
            </w:r>
            <w:r w:rsidRPr="008711CF">
              <w:rPr>
                <w:lang w:val="fr-FR"/>
              </w:rPr>
              <w:t xml:space="preserve"> zone indemne de PPCB.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8EA2" w14:textId="77777777" w:rsidR="00536942" w:rsidRDefault="00536942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408" w14:textId="77777777" w:rsidR="00536942" w:rsidRDefault="00536942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14:paraId="5D32FE2F" w14:textId="77777777" w:rsidTr="003843DC">
        <w:trPr>
          <w:trHeight w:val="3904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B62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  <w:p w14:paraId="357DD927" w14:textId="77777777" w:rsidR="001132FC" w:rsidRPr="00272A4B" w:rsidRDefault="001132FC" w:rsidP="001132FC">
            <w:pPr>
              <w:spacing w:line="276" w:lineRule="auto"/>
              <w:rPr>
                <w:b/>
                <w:szCs w:val="20"/>
                <w:lang w:val="fr-FR"/>
              </w:rPr>
            </w:pPr>
            <w:r w:rsidRPr="00E33155">
              <w:rPr>
                <w:b/>
                <w:szCs w:val="20"/>
                <w:lang w:val="fr-FR"/>
              </w:rPr>
              <w:t>Je certifie que les informations données ci-dessus sont exactes</w:t>
            </w:r>
            <w:r>
              <w:rPr>
                <w:b/>
                <w:szCs w:val="20"/>
                <w:lang w:val="fr-FR"/>
              </w:rPr>
              <w:t>.</w:t>
            </w:r>
          </w:p>
          <w:p w14:paraId="3800776C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  <w:p w14:paraId="04F2444D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  <w:r>
              <w:rPr>
                <w:noProof/>
                <w:lang w:val="fr-FR"/>
              </w:rPr>
              <w:t>Date :</w:t>
            </w:r>
            <w:r>
              <w:rPr>
                <w:lang w:val="fr-FR"/>
              </w:rPr>
              <w:t xml:space="preserve">                                                                         </w:t>
            </w:r>
            <w:r>
              <w:rPr>
                <w:noProof/>
                <w:lang w:val="fr-FR"/>
              </w:rPr>
              <w:t>Signature du Délégué :</w:t>
            </w:r>
          </w:p>
        </w:tc>
      </w:tr>
    </w:tbl>
    <w:p w14:paraId="084E4478" w14:textId="77777777" w:rsidR="00A01DAC" w:rsidRDefault="00A01DAC" w:rsidP="00A01DAC">
      <w:pPr>
        <w:rPr>
          <w:b/>
          <w:bCs/>
          <w:i/>
          <w:iCs/>
          <w:lang w:val="fr-FR"/>
        </w:rPr>
      </w:pPr>
    </w:p>
    <w:p w14:paraId="3DA55894" w14:textId="1FB7AB95" w:rsidR="00A01DAC" w:rsidRDefault="001132FC" w:rsidP="00C875F3">
      <w:pPr>
        <w:spacing w:after="240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br w:type="page"/>
      </w:r>
      <w:r w:rsidR="00723C61">
        <w:rPr>
          <w:b/>
          <w:bCs/>
          <w:lang w:val="fr-FR"/>
        </w:rPr>
        <w:lastRenderedPageBreak/>
        <w:t>[</w:t>
      </w:r>
      <w:r w:rsidR="00723C61" w:rsidRPr="00723C61">
        <w:rPr>
          <w:rFonts w:eastAsia="MS Mincho"/>
          <w:b/>
          <w:bCs/>
          <w:lang w:val="fr-FR" w:eastAsia="ja-JP"/>
        </w:rPr>
        <w:t>Renvoi à l’a</w:t>
      </w:r>
      <w:r w:rsidR="00723C61">
        <w:rPr>
          <w:b/>
          <w:bCs/>
          <w:lang w:val="fr-FR"/>
        </w:rPr>
        <w:t xml:space="preserve">rticle </w:t>
      </w:r>
      <w:r w:rsidR="00723C61" w:rsidRPr="00723C61">
        <w:rPr>
          <w:rFonts w:eastAsia="MS Mincho"/>
          <w:b/>
          <w:bCs/>
          <w:lang w:val="fr-FR" w:eastAsia="ja-JP"/>
        </w:rPr>
        <w:t xml:space="preserve">concerné </w:t>
      </w:r>
      <w:r w:rsidR="00723C61">
        <w:rPr>
          <w:b/>
          <w:bCs/>
          <w:lang w:val="fr-FR"/>
        </w:rPr>
        <w:t xml:space="preserve">dans le chapitre du </w:t>
      </w:r>
      <w:hyperlink r:id="rId22" w:history="1">
        <w:r w:rsidR="00723C61" w:rsidRPr="00513492">
          <w:rPr>
            <w:rStyle w:val="Lienhypertexte"/>
            <w:b/>
            <w:bCs/>
            <w:i/>
            <w:lang w:val="fr-FR"/>
          </w:rPr>
          <w:t>Code sanitaire pour les animaux terrestres</w:t>
        </w:r>
        <w:r w:rsidR="00723C61" w:rsidRPr="00513492">
          <w:rPr>
            <w:rStyle w:val="Lienhypertexte"/>
            <w:b/>
            <w:bCs/>
            <w:lang w:val="fr-FR"/>
          </w:rPr>
          <w:t xml:space="preserve"> sur l</w:t>
        </w:r>
        <w:r w:rsidR="00E47F76" w:rsidRPr="00513492">
          <w:rPr>
            <w:rStyle w:val="Lienhypertexte"/>
            <w:b/>
            <w:bCs/>
            <w:lang w:val="fr-FR"/>
          </w:rPr>
          <w:t xml:space="preserve">a </w:t>
        </w:r>
        <w:r w:rsidR="00723C61" w:rsidRPr="00513492">
          <w:rPr>
            <w:rStyle w:val="Lienhypertexte"/>
            <w:rFonts w:eastAsia="MS Mincho" w:hint="eastAsia"/>
            <w:b/>
            <w:bCs/>
            <w:lang w:val="fr-FR" w:eastAsia="ja-JP"/>
          </w:rPr>
          <w:t>PPCB</w:t>
        </w:r>
      </w:hyperlink>
      <w:r w:rsidR="00723C61">
        <w:rPr>
          <w:b/>
          <w:bCs/>
          <w:lang w:val="fr-FR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A01DAC" w:rsidRPr="00513492" w14:paraId="396C4FD5" w14:textId="77777777" w:rsidTr="002D744B">
        <w:trPr>
          <w:jc w:val="center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D52" w14:textId="77777777" w:rsidR="00DA581E" w:rsidRPr="00DA581E" w:rsidRDefault="00DA581E" w:rsidP="00DA581E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 w:rsidRPr="00DA581E">
              <w:rPr>
                <w:noProof/>
                <w:sz w:val="22"/>
                <w:szCs w:val="22"/>
                <w:lang w:val="fr-FR"/>
              </w:rPr>
              <w:t>Article 11.5.3.</w:t>
            </w:r>
          </w:p>
          <w:p w14:paraId="4CBFB750" w14:textId="77777777" w:rsidR="00DA581E" w:rsidRPr="00DA581E" w:rsidRDefault="00DA581E" w:rsidP="00DA581E">
            <w:pPr>
              <w:spacing w:after="150"/>
              <w:jc w:val="both"/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DA581E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>Pays ou zone indemne de péripneumonie contagieuse bovine</w:t>
            </w:r>
          </w:p>
          <w:p w14:paraId="63424A11" w14:textId="77777777" w:rsidR="00327463" w:rsidRPr="00327463" w:rsidRDefault="00327463" w:rsidP="00327463">
            <w:p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Pour pouvoir figurer sur la liste des pays et des </w:t>
            </w:r>
            <w:hyperlink r:id="rId23" w:anchor="terme_zone_reg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zones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indemnes de péripneumonie contagieuse bovine, un État membre doit :</w:t>
            </w:r>
          </w:p>
          <w:p w14:paraId="01205116" w14:textId="77777777" w:rsidR="00327463" w:rsidRPr="00327463" w:rsidRDefault="00327463" w:rsidP="00327463">
            <w:pPr>
              <w:numPr>
                <w:ilvl w:val="0"/>
                <w:numId w:val="34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avoir fait preuve de célérité et de régularité dans la notification des maladies animales ;</w:t>
            </w:r>
          </w:p>
          <w:p w14:paraId="4FD3637A" w14:textId="77777777" w:rsidR="00327463" w:rsidRPr="00327463" w:rsidRDefault="00327463" w:rsidP="00327463">
            <w:pPr>
              <w:numPr>
                <w:ilvl w:val="0"/>
                <w:numId w:val="34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envoyer à l’OMSA une déclaration par laquelle il atteste l’absence :</w:t>
            </w:r>
          </w:p>
          <w:p w14:paraId="7B9C18C8" w14:textId="77777777" w:rsidR="00327463" w:rsidRPr="00327463" w:rsidRDefault="00327463" w:rsidP="00327463">
            <w:pPr>
              <w:numPr>
                <w:ilvl w:val="1"/>
                <w:numId w:val="34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de tout </w:t>
            </w:r>
            <w:hyperlink r:id="rId24" w:anchor="terme_foyer_de_maladie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foyer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de péripneumonie contagieuse bovine depuis 24 mois,</w:t>
            </w:r>
          </w:p>
          <w:p w14:paraId="2E6FB7AE" w14:textId="77777777" w:rsidR="00327463" w:rsidRPr="00327463" w:rsidRDefault="00327463" w:rsidP="00327463">
            <w:pPr>
              <w:numPr>
                <w:ilvl w:val="1"/>
                <w:numId w:val="34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de tout signe probant d’</w:t>
            </w:r>
            <w:hyperlink r:id="rId25" w:anchor="terme_infect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infection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par la péripneumonie contagieuse bovine depuis 24 mois,</w:t>
            </w:r>
          </w:p>
          <w:p w14:paraId="0EE64DFA" w14:textId="77777777" w:rsidR="00327463" w:rsidRPr="00327463" w:rsidRDefault="00327463" w:rsidP="00327463">
            <w:pPr>
              <w:numPr>
                <w:ilvl w:val="1"/>
                <w:numId w:val="34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de </w:t>
            </w:r>
            <w:hyperlink r:id="rId26" w:anchor="terme_vaccinat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vaccination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contre la maladie depuis 24 mois,</w:t>
            </w:r>
          </w:p>
          <w:p w14:paraId="344A3967" w14:textId="77777777" w:rsidR="00327463" w:rsidRPr="00327463" w:rsidRDefault="00327463" w:rsidP="00327463">
            <w:pPr>
              <w:spacing w:after="150"/>
              <w:ind w:left="1062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et joindre, à l’appui de sa déclaration, les éléments de preuve montrant que sont mis sur pied un système de </w:t>
            </w:r>
            <w:hyperlink r:id="rId27" w:anchor="terme_surveillance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surveillance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de la péripneumonie contagieuse bovine en conformité avec le présent chapitre ainsi qu’un dispositif réglementaire de prévention et de contrôle de la maladie ;</w:t>
            </w:r>
          </w:p>
          <w:p w14:paraId="1E88E622" w14:textId="77777777" w:rsidR="00327463" w:rsidRPr="00327463" w:rsidRDefault="00327463" w:rsidP="00327463">
            <w:pPr>
              <w:numPr>
                <w:ilvl w:val="0"/>
                <w:numId w:val="34"/>
              </w:num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n’avoir importé aucun animal vacciné contre la péripneumonie contagieuse bovine depuis l’arrêt de la </w:t>
            </w:r>
            <w:hyperlink r:id="rId28" w:anchor="terme_vaccinat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vaccination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.</w:t>
            </w:r>
          </w:p>
          <w:p w14:paraId="04F1654C" w14:textId="77777777" w:rsidR="00327463" w:rsidRPr="00327463" w:rsidRDefault="00327463" w:rsidP="00327463">
            <w:p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327463">
              <w:rPr>
                <w:color w:val="000000"/>
                <w:szCs w:val="20"/>
                <w:lang w:val="fr-FR" w:eastAsia="fr-FR"/>
              </w:rPr>
              <w:t>Le pays ou la </w:t>
            </w:r>
            <w:hyperlink r:id="rId29" w:anchor="terme_zone_region" w:history="1">
              <w:r w:rsidRPr="00327463">
                <w:rPr>
                  <w:rStyle w:val="Lienhypertexte"/>
                  <w:i/>
                  <w:iCs/>
                  <w:szCs w:val="20"/>
                  <w:lang w:val="fr-FR" w:eastAsia="fr-FR"/>
                </w:rPr>
                <w:t>zone</w:t>
              </w:r>
            </w:hyperlink>
            <w:r w:rsidRPr="00327463">
              <w:rPr>
                <w:color w:val="000000"/>
                <w:szCs w:val="20"/>
                <w:lang w:val="fr-FR" w:eastAsia="fr-FR"/>
              </w:rPr>
              <w:t> figurera sur la liste précitée seulement après acceptation par l’OMSA des éléments de preuve présentés. Son maintien sur la liste nécessite que les éléments susmentionnés aux points 2 a), b) et c) et au point 3 soient soumis chaque année à l’OMSA ; tous changements intervenus dans la situation épidémiologique ou tous autres événements sanitaires pertinents doivent également être portés à la connaissance de l’OMSA conformément aux exigences mentionnées au chapitre </w:t>
            </w:r>
            <w:hyperlink r:id="rId30" w:anchor="chapitre_notification" w:history="1">
              <w:r w:rsidRPr="00327463">
                <w:rPr>
                  <w:rStyle w:val="Lienhypertexte"/>
                  <w:szCs w:val="20"/>
                  <w:lang w:val="fr-FR" w:eastAsia="fr-FR"/>
                </w:rPr>
                <w:t>1.1.</w:t>
              </w:r>
            </w:hyperlink>
          </w:p>
          <w:p w14:paraId="0F6BE63C" w14:textId="77777777" w:rsidR="00A01DAC" w:rsidRDefault="00A01DAC" w:rsidP="002D744B">
            <w:pPr>
              <w:spacing w:after="120"/>
              <w:rPr>
                <w:b/>
                <w:bCs/>
                <w:i/>
                <w:iCs/>
                <w:lang w:val="fr-FR"/>
              </w:rPr>
            </w:pPr>
          </w:p>
        </w:tc>
      </w:tr>
    </w:tbl>
    <w:p w14:paraId="0B3F7586" w14:textId="77777777" w:rsidR="00A01DAC" w:rsidRDefault="00A01DAC" w:rsidP="00A01DAC">
      <w:pPr>
        <w:rPr>
          <w:rFonts w:eastAsia="Malgun Gothic"/>
          <w:b/>
          <w:bCs/>
          <w:i/>
          <w:iCs/>
          <w:lang w:val="fr-FR" w:eastAsia="ko-KR"/>
        </w:rPr>
      </w:pPr>
    </w:p>
    <w:p w14:paraId="1C8C52AC" w14:textId="77777777" w:rsidR="000E37B3" w:rsidRPr="00C31EAD" w:rsidRDefault="000E37B3" w:rsidP="00A012CF">
      <w:pPr>
        <w:rPr>
          <w:rFonts w:eastAsia="Malgun Gothic"/>
          <w:b/>
          <w:bCs/>
          <w:i/>
          <w:iCs/>
          <w:lang w:val="fr-FR" w:eastAsia="ko-KR"/>
        </w:rPr>
      </w:pPr>
    </w:p>
    <w:sectPr w:rsidR="000E37B3" w:rsidRPr="00C31EAD" w:rsidSect="0093268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42F7" w14:textId="77777777" w:rsidR="00D95451" w:rsidRDefault="00D95451" w:rsidP="00F64A23">
      <w:r>
        <w:separator/>
      </w:r>
    </w:p>
  </w:endnote>
  <w:endnote w:type="continuationSeparator" w:id="0">
    <w:p w14:paraId="54344C28" w14:textId="77777777" w:rsidR="00D95451" w:rsidRDefault="00D95451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8F95" w14:textId="77777777" w:rsidR="00E96F32" w:rsidRDefault="00E96F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3D96" w14:textId="4B107648" w:rsidR="006C15B4" w:rsidRPr="006C15B4" w:rsidRDefault="00EC68D4" w:rsidP="00F64A23">
    <w:pPr>
      <w:pStyle w:val="Pieddepage"/>
      <w:rPr>
        <w:rFonts w:eastAsia="Malgun Gothic"/>
        <w:sz w:val="18"/>
        <w:szCs w:val="18"/>
        <w:lang w:val="fr-FR" w:eastAsia="ko-KR"/>
      </w:rPr>
    </w:pPr>
    <w:r>
      <w:rPr>
        <w:rFonts w:eastAsia="Malgun Gothic"/>
        <w:sz w:val="18"/>
        <w:szCs w:val="18"/>
        <w:lang w:val="fr-FR" w:eastAsia="ko-KR"/>
      </w:rPr>
      <w:t xml:space="preserve">OMSA - </w:t>
    </w:r>
    <w:r w:rsidR="006C15B4" w:rsidRPr="006C15B4">
      <w:rPr>
        <w:rFonts w:eastAsia="Malgun Gothic"/>
        <w:bCs/>
        <w:sz w:val="18"/>
        <w:szCs w:val="18"/>
        <w:lang w:val="fr-FR" w:eastAsia="ko-KR"/>
      </w:rPr>
      <w:t xml:space="preserve">Formulaire pour la reconfirmation annuelle du statut </w:t>
    </w:r>
    <w:r w:rsidR="006C15B4">
      <w:rPr>
        <w:rFonts w:eastAsia="Malgun Gothic"/>
        <w:bCs/>
        <w:sz w:val="18"/>
        <w:szCs w:val="18"/>
        <w:lang w:val="fr-FR" w:eastAsia="ko-KR"/>
      </w:rPr>
      <w:t>pour</w:t>
    </w:r>
    <w:r w:rsidR="006C15B4" w:rsidRPr="00C31EAD">
      <w:rPr>
        <w:rFonts w:eastAsia="Malgun Gothic" w:hint="eastAsia"/>
        <w:bCs/>
        <w:sz w:val="18"/>
        <w:szCs w:val="18"/>
        <w:lang w:val="fr-FR" w:eastAsia="ko-KR"/>
      </w:rPr>
      <w:t xml:space="preserve"> </w:t>
    </w:r>
    <w:r w:rsidR="006C15B4" w:rsidRPr="006C15B4">
      <w:rPr>
        <w:rFonts w:eastAsia="Malgun Gothic"/>
        <w:bCs/>
        <w:sz w:val="18"/>
        <w:szCs w:val="18"/>
        <w:lang w:val="fr-FR" w:eastAsia="ko-KR"/>
      </w:rPr>
      <w:t>la PPCB</w:t>
    </w:r>
    <w:r w:rsidR="00932689">
      <w:rPr>
        <w:rFonts w:eastAsia="Malgun Gothic"/>
        <w:bCs/>
        <w:sz w:val="18"/>
        <w:szCs w:val="18"/>
        <w:lang w:val="fr-FR" w:eastAsia="ko-KR"/>
      </w:rPr>
      <w:tab/>
    </w:r>
    <w:r w:rsidR="00932689" w:rsidRPr="00932689">
      <w:rPr>
        <w:rFonts w:eastAsia="Malgun Gothic"/>
        <w:bCs/>
        <w:sz w:val="18"/>
        <w:szCs w:val="18"/>
        <w:lang w:val="fr-FR" w:eastAsia="ko-KR"/>
      </w:rPr>
      <w:fldChar w:fldCharType="begin"/>
    </w:r>
    <w:r w:rsidR="00932689" w:rsidRPr="00932689">
      <w:rPr>
        <w:rFonts w:eastAsia="Malgun Gothic"/>
        <w:bCs/>
        <w:sz w:val="18"/>
        <w:szCs w:val="18"/>
        <w:lang w:val="fr-FR" w:eastAsia="ko-KR"/>
      </w:rPr>
      <w:instrText>PAGE   \* MERGEFORMAT</w:instrText>
    </w:r>
    <w:r w:rsidR="00932689" w:rsidRPr="00932689">
      <w:rPr>
        <w:rFonts w:eastAsia="Malgun Gothic"/>
        <w:bCs/>
        <w:sz w:val="18"/>
        <w:szCs w:val="18"/>
        <w:lang w:val="fr-FR" w:eastAsia="ko-KR"/>
      </w:rPr>
      <w:fldChar w:fldCharType="separate"/>
    </w:r>
    <w:r w:rsidR="00932689" w:rsidRPr="00932689">
      <w:rPr>
        <w:rFonts w:eastAsia="Malgun Gothic"/>
        <w:bCs/>
        <w:sz w:val="18"/>
        <w:szCs w:val="18"/>
        <w:lang w:val="fr-FR" w:eastAsia="ko-KR"/>
      </w:rPr>
      <w:t>1</w:t>
    </w:r>
    <w:r w:rsidR="00932689" w:rsidRPr="00932689">
      <w:rPr>
        <w:rFonts w:eastAsia="Malgun Gothic"/>
        <w:bCs/>
        <w:sz w:val="18"/>
        <w:szCs w:val="18"/>
        <w:lang w:val="fr-FR" w:eastAsia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BF27" w14:textId="77777777" w:rsidR="00E96F32" w:rsidRDefault="00E96F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8D5B" w14:textId="77777777" w:rsidR="00D95451" w:rsidRDefault="00D95451" w:rsidP="00F64A23">
      <w:r>
        <w:separator/>
      </w:r>
    </w:p>
  </w:footnote>
  <w:footnote w:type="continuationSeparator" w:id="0">
    <w:p w14:paraId="5F038D00" w14:textId="77777777" w:rsidR="00D95451" w:rsidRDefault="00D95451" w:rsidP="00F6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8A09" w14:textId="77777777" w:rsidR="00E96F32" w:rsidRDefault="00E96F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DB6B" w14:textId="77777777" w:rsidR="00E96F32" w:rsidRDefault="00E96F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0569" w14:textId="77777777" w:rsidR="00E96F32" w:rsidRDefault="00E96F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2C84"/>
    <w:multiLevelType w:val="hybridMultilevel"/>
    <w:tmpl w:val="C62889D2"/>
    <w:lvl w:ilvl="0" w:tplc="2DDA922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A11A4"/>
    <w:multiLevelType w:val="hybridMultilevel"/>
    <w:tmpl w:val="A492EE42"/>
    <w:lvl w:ilvl="0" w:tplc="DE0E5F9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3C13"/>
    <w:multiLevelType w:val="hybridMultilevel"/>
    <w:tmpl w:val="A492EE42"/>
    <w:lvl w:ilvl="0" w:tplc="DE0E5F9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B0"/>
    <w:multiLevelType w:val="multilevel"/>
    <w:tmpl w:val="51A8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1F535B3A"/>
    <w:multiLevelType w:val="hybridMultilevel"/>
    <w:tmpl w:val="3C1C483A"/>
    <w:lvl w:ilvl="0" w:tplc="2DDA922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72B9"/>
    <w:multiLevelType w:val="hybridMultilevel"/>
    <w:tmpl w:val="FFB6A336"/>
    <w:lvl w:ilvl="0" w:tplc="E9C23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DD1A76"/>
    <w:multiLevelType w:val="hybridMultilevel"/>
    <w:tmpl w:val="967457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92D0A"/>
    <w:multiLevelType w:val="hybridMultilevel"/>
    <w:tmpl w:val="4A806492"/>
    <w:lvl w:ilvl="0" w:tplc="2DDA922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5909"/>
    <w:multiLevelType w:val="hybridMultilevel"/>
    <w:tmpl w:val="F018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1A644A"/>
    <w:multiLevelType w:val="multilevel"/>
    <w:tmpl w:val="51A8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53E47"/>
    <w:multiLevelType w:val="multilevel"/>
    <w:tmpl w:val="D8B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E1114"/>
    <w:multiLevelType w:val="multilevel"/>
    <w:tmpl w:val="D8B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3918E6"/>
    <w:multiLevelType w:val="hybridMultilevel"/>
    <w:tmpl w:val="F5C418BC"/>
    <w:lvl w:ilvl="0" w:tplc="E9C23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DC6AAA0">
      <w:start w:val="1"/>
      <w:numFmt w:val="lowerLetter"/>
      <w:lvlText w:val="%2."/>
      <w:lvlJc w:val="left"/>
      <w:pPr>
        <w:ind w:left="1440" w:hanging="360"/>
      </w:pPr>
      <w:rPr>
        <w:rFonts w:eastAsia="Malgun Gothic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11631"/>
    <w:multiLevelType w:val="hybridMultilevel"/>
    <w:tmpl w:val="BEA415CC"/>
    <w:lvl w:ilvl="0" w:tplc="21727A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82056">
    <w:abstractNumId w:val="33"/>
  </w:num>
  <w:num w:numId="2" w16cid:durableId="1851068985">
    <w:abstractNumId w:val="24"/>
  </w:num>
  <w:num w:numId="3" w16cid:durableId="2005888085">
    <w:abstractNumId w:val="2"/>
  </w:num>
  <w:num w:numId="4" w16cid:durableId="1788960868">
    <w:abstractNumId w:val="4"/>
  </w:num>
  <w:num w:numId="5" w16cid:durableId="343017172">
    <w:abstractNumId w:val="28"/>
  </w:num>
  <w:num w:numId="6" w16cid:durableId="1096753943">
    <w:abstractNumId w:val="21"/>
  </w:num>
  <w:num w:numId="7" w16cid:durableId="1250237491">
    <w:abstractNumId w:val="15"/>
  </w:num>
  <w:num w:numId="8" w16cid:durableId="1945960505">
    <w:abstractNumId w:val="5"/>
  </w:num>
  <w:num w:numId="9" w16cid:durableId="1472018146">
    <w:abstractNumId w:val="27"/>
  </w:num>
  <w:num w:numId="10" w16cid:durableId="1795364689">
    <w:abstractNumId w:val="25"/>
  </w:num>
  <w:num w:numId="11" w16cid:durableId="1846509174">
    <w:abstractNumId w:val="32"/>
  </w:num>
  <w:num w:numId="12" w16cid:durableId="2050639978">
    <w:abstractNumId w:val="9"/>
  </w:num>
  <w:num w:numId="13" w16cid:durableId="1261177172">
    <w:abstractNumId w:val="20"/>
  </w:num>
  <w:num w:numId="14" w16cid:durableId="1902868321">
    <w:abstractNumId w:val="17"/>
  </w:num>
  <w:num w:numId="15" w16cid:durableId="1805349636">
    <w:abstractNumId w:val="0"/>
  </w:num>
  <w:num w:numId="16" w16cid:durableId="18775981">
    <w:abstractNumId w:val="10"/>
  </w:num>
  <w:num w:numId="17" w16cid:durableId="679963273">
    <w:abstractNumId w:val="3"/>
  </w:num>
  <w:num w:numId="18" w16cid:durableId="458694856">
    <w:abstractNumId w:val="13"/>
  </w:num>
  <w:num w:numId="19" w16cid:durableId="251741781">
    <w:abstractNumId w:val="31"/>
  </w:num>
  <w:num w:numId="20" w16cid:durableId="1057509008">
    <w:abstractNumId w:val="14"/>
  </w:num>
  <w:num w:numId="21" w16cid:durableId="1810898113">
    <w:abstractNumId w:val="30"/>
  </w:num>
  <w:num w:numId="22" w16cid:durableId="1426924392">
    <w:abstractNumId w:val="16"/>
  </w:num>
  <w:num w:numId="23" w16cid:durableId="1691953114">
    <w:abstractNumId w:val="7"/>
  </w:num>
  <w:num w:numId="24" w16cid:durableId="1390422119">
    <w:abstractNumId w:val="19"/>
  </w:num>
  <w:num w:numId="25" w16cid:durableId="756946737">
    <w:abstractNumId w:val="29"/>
  </w:num>
  <w:num w:numId="26" w16cid:durableId="1734347159">
    <w:abstractNumId w:val="12"/>
  </w:num>
  <w:num w:numId="27" w16cid:durableId="1199972694">
    <w:abstractNumId w:val="11"/>
  </w:num>
  <w:num w:numId="28" w16cid:durableId="126974154">
    <w:abstractNumId w:val="18"/>
  </w:num>
  <w:num w:numId="29" w16cid:durableId="479618597">
    <w:abstractNumId w:val="1"/>
  </w:num>
  <w:num w:numId="30" w16cid:durableId="1567299538">
    <w:abstractNumId w:val="6"/>
  </w:num>
  <w:num w:numId="31" w16cid:durableId="315884438">
    <w:abstractNumId w:val="8"/>
  </w:num>
  <w:num w:numId="32" w16cid:durableId="928465314">
    <w:abstractNumId w:val="22"/>
  </w:num>
  <w:num w:numId="33" w16cid:durableId="329406364">
    <w:abstractNumId w:val="26"/>
  </w:num>
  <w:num w:numId="34" w16cid:durableId="15011911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10892"/>
    <w:rsid w:val="00011097"/>
    <w:rsid w:val="00013281"/>
    <w:rsid w:val="00013D7D"/>
    <w:rsid w:val="00024AC9"/>
    <w:rsid w:val="0002541F"/>
    <w:rsid w:val="00026C7C"/>
    <w:rsid w:val="000448F8"/>
    <w:rsid w:val="00047118"/>
    <w:rsid w:val="000574D6"/>
    <w:rsid w:val="00075219"/>
    <w:rsid w:val="0008534D"/>
    <w:rsid w:val="000925BD"/>
    <w:rsid w:val="00092991"/>
    <w:rsid w:val="00094348"/>
    <w:rsid w:val="000A6D84"/>
    <w:rsid w:val="000B0405"/>
    <w:rsid w:val="000B0755"/>
    <w:rsid w:val="000C5069"/>
    <w:rsid w:val="000E37B3"/>
    <w:rsid w:val="000F6397"/>
    <w:rsid w:val="0010377D"/>
    <w:rsid w:val="001132FC"/>
    <w:rsid w:val="00116347"/>
    <w:rsid w:val="001164DA"/>
    <w:rsid w:val="00137EFF"/>
    <w:rsid w:val="00143F1D"/>
    <w:rsid w:val="00164A5B"/>
    <w:rsid w:val="00166D1B"/>
    <w:rsid w:val="00166FE9"/>
    <w:rsid w:val="001729EA"/>
    <w:rsid w:val="00190039"/>
    <w:rsid w:val="00195C93"/>
    <w:rsid w:val="001961B5"/>
    <w:rsid w:val="001A240F"/>
    <w:rsid w:val="001A6CAF"/>
    <w:rsid w:val="001B3767"/>
    <w:rsid w:val="001C1A84"/>
    <w:rsid w:val="001C75C0"/>
    <w:rsid w:val="001D1B6E"/>
    <w:rsid w:val="001D6D56"/>
    <w:rsid w:val="001E467F"/>
    <w:rsid w:val="002125DF"/>
    <w:rsid w:val="002168DB"/>
    <w:rsid w:val="00223603"/>
    <w:rsid w:val="00227CCF"/>
    <w:rsid w:val="002326DC"/>
    <w:rsid w:val="00233605"/>
    <w:rsid w:val="00240326"/>
    <w:rsid w:val="00251B41"/>
    <w:rsid w:val="002813DA"/>
    <w:rsid w:val="00282080"/>
    <w:rsid w:val="0029588A"/>
    <w:rsid w:val="002A16E9"/>
    <w:rsid w:val="002A1B1A"/>
    <w:rsid w:val="002A4392"/>
    <w:rsid w:val="002A7488"/>
    <w:rsid w:val="002B449F"/>
    <w:rsid w:val="002C0269"/>
    <w:rsid w:val="002C0407"/>
    <w:rsid w:val="002D105E"/>
    <w:rsid w:val="002D744B"/>
    <w:rsid w:val="002E7D56"/>
    <w:rsid w:val="002F0B92"/>
    <w:rsid w:val="00310456"/>
    <w:rsid w:val="003156B9"/>
    <w:rsid w:val="0031627D"/>
    <w:rsid w:val="00327463"/>
    <w:rsid w:val="00330F61"/>
    <w:rsid w:val="0033151F"/>
    <w:rsid w:val="0034311E"/>
    <w:rsid w:val="00353AD3"/>
    <w:rsid w:val="0035612C"/>
    <w:rsid w:val="003565AC"/>
    <w:rsid w:val="00362493"/>
    <w:rsid w:val="003843DC"/>
    <w:rsid w:val="00387D27"/>
    <w:rsid w:val="00390196"/>
    <w:rsid w:val="003B1951"/>
    <w:rsid w:val="003B1F20"/>
    <w:rsid w:val="003B232D"/>
    <w:rsid w:val="003B6083"/>
    <w:rsid w:val="003D119E"/>
    <w:rsid w:val="003D6127"/>
    <w:rsid w:val="003D71CB"/>
    <w:rsid w:val="003E5D9E"/>
    <w:rsid w:val="004247C3"/>
    <w:rsid w:val="00427A6D"/>
    <w:rsid w:val="00446771"/>
    <w:rsid w:val="004731DA"/>
    <w:rsid w:val="004A1FAE"/>
    <w:rsid w:val="004A5BD9"/>
    <w:rsid w:val="004D40AC"/>
    <w:rsid w:val="004D41A2"/>
    <w:rsid w:val="004D6242"/>
    <w:rsid w:val="004D7731"/>
    <w:rsid w:val="004E2C41"/>
    <w:rsid w:val="004E37FD"/>
    <w:rsid w:val="004F001F"/>
    <w:rsid w:val="004F2FC7"/>
    <w:rsid w:val="00504E97"/>
    <w:rsid w:val="00511362"/>
    <w:rsid w:val="00513492"/>
    <w:rsid w:val="00514786"/>
    <w:rsid w:val="00516A6B"/>
    <w:rsid w:val="00517852"/>
    <w:rsid w:val="0052006B"/>
    <w:rsid w:val="005309B4"/>
    <w:rsid w:val="0053168B"/>
    <w:rsid w:val="00535927"/>
    <w:rsid w:val="00536942"/>
    <w:rsid w:val="00543DDD"/>
    <w:rsid w:val="00552366"/>
    <w:rsid w:val="005523C3"/>
    <w:rsid w:val="005562EB"/>
    <w:rsid w:val="0056416A"/>
    <w:rsid w:val="00572A43"/>
    <w:rsid w:val="00582610"/>
    <w:rsid w:val="005A4A2E"/>
    <w:rsid w:val="005C7B45"/>
    <w:rsid w:val="005E1109"/>
    <w:rsid w:val="005F1AC9"/>
    <w:rsid w:val="00610197"/>
    <w:rsid w:val="0061683B"/>
    <w:rsid w:val="00624D7C"/>
    <w:rsid w:val="00631CD8"/>
    <w:rsid w:val="006357E2"/>
    <w:rsid w:val="00640642"/>
    <w:rsid w:val="00640F3F"/>
    <w:rsid w:val="0065100C"/>
    <w:rsid w:val="00662C0F"/>
    <w:rsid w:val="00692C10"/>
    <w:rsid w:val="006A30A6"/>
    <w:rsid w:val="006B3E0E"/>
    <w:rsid w:val="006B52D2"/>
    <w:rsid w:val="006B5839"/>
    <w:rsid w:val="006C15B4"/>
    <w:rsid w:val="006C3E50"/>
    <w:rsid w:val="006C6120"/>
    <w:rsid w:val="006D1384"/>
    <w:rsid w:val="006D22AC"/>
    <w:rsid w:val="006D636B"/>
    <w:rsid w:val="006E612F"/>
    <w:rsid w:val="006E7AAF"/>
    <w:rsid w:val="006F369A"/>
    <w:rsid w:val="007106D3"/>
    <w:rsid w:val="00711354"/>
    <w:rsid w:val="00723C61"/>
    <w:rsid w:val="007245AD"/>
    <w:rsid w:val="0072672C"/>
    <w:rsid w:val="00735B93"/>
    <w:rsid w:val="0075573A"/>
    <w:rsid w:val="00761B89"/>
    <w:rsid w:val="00772170"/>
    <w:rsid w:val="00775039"/>
    <w:rsid w:val="00776231"/>
    <w:rsid w:val="007814AD"/>
    <w:rsid w:val="00785409"/>
    <w:rsid w:val="007B268F"/>
    <w:rsid w:val="007D1D34"/>
    <w:rsid w:val="007D59A6"/>
    <w:rsid w:val="007E1783"/>
    <w:rsid w:val="00820249"/>
    <w:rsid w:val="00833CBD"/>
    <w:rsid w:val="008607F0"/>
    <w:rsid w:val="00864FBE"/>
    <w:rsid w:val="008711CF"/>
    <w:rsid w:val="00873A99"/>
    <w:rsid w:val="00873F6F"/>
    <w:rsid w:val="0088436A"/>
    <w:rsid w:val="008A1B5B"/>
    <w:rsid w:val="008A6D39"/>
    <w:rsid w:val="008D4462"/>
    <w:rsid w:val="008E4DF1"/>
    <w:rsid w:val="008F7393"/>
    <w:rsid w:val="00905588"/>
    <w:rsid w:val="00916ECB"/>
    <w:rsid w:val="0092405B"/>
    <w:rsid w:val="009307E0"/>
    <w:rsid w:val="00932689"/>
    <w:rsid w:val="0094660A"/>
    <w:rsid w:val="009527E0"/>
    <w:rsid w:val="00955AA3"/>
    <w:rsid w:val="0097114E"/>
    <w:rsid w:val="00972B60"/>
    <w:rsid w:val="009A6D85"/>
    <w:rsid w:val="009D1F5C"/>
    <w:rsid w:val="009D71C0"/>
    <w:rsid w:val="009E6C63"/>
    <w:rsid w:val="009F5963"/>
    <w:rsid w:val="009F5CAA"/>
    <w:rsid w:val="009F6427"/>
    <w:rsid w:val="00A012CF"/>
    <w:rsid w:val="00A01DAC"/>
    <w:rsid w:val="00A0347B"/>
    <w:rsid w:val="00A10184"/>
    <w:rsid w:val="00A10D35"/>
    <w:rsid w:val="00A22271"/>
    <w:rsid w:val="00A33325"/>
    <w:rsid w:val="00A45AB9"/>
    <w:rsid w:val="00A5242D"/>
    <w:rsid w:val="00A73875"/>
    <w:rsid w:val="00AB2954"/>
    <w:rsid w:val="00AD43E7"/>
    <w:rsid w:val="00AF38E6"/>
    <w:rsid w:val="00B27A09"/>
    <w:rsid w:val="00B334FE"/>
    <w:rsid w:val="00B3764A"/>
    <w:rsid w:val="00B460E0"/>
    <w:rsid w:val="00B476D3"/>
    <w:rsid w:val="00B55466"/>
    <w:rsid w:val="00B60489"/>
    <w:rsid w:val="00B7491B"/>
    <w:rsid w:val="00B75236"/>
    <w:rsid w:val="00BA09F4"/>
    <w:rsid w:val="00BA55E0"/>
    <w:rsid w:val="00BC3490"/>
    <w:rsid w:val="00BC6204"/>
    <w:rsid w:val="00BD5210"/>
    <w:rsid w:val="00BF5C37"/>
    <w:rsid w:val="00C31EAD"/>
    <w:rsid w:val="00C33796"/>
    <w:rsid w:val="00C436F8"/>
    <w:rsid w:val="00C62F9A"/>
    <w:rsid w:val="00C875F3"/>
    <w:rsid w:val="00CC1B07"/>
    <w:rsid w:val="00CC411A"/>
    <w:rsid w:val="00CC59DB"/>
    <w:rsid w:val="00CD791F"/>
    <w:rsid w:val="00CE5DF6"/>
    <w:rsid w:val="00D00BA1"/>
    <w:rsid w:val="00D1278C"/>
    <w:rsid w:val="00D33BD5"/>
    <w:rsid w:val="00D34583"/>
    <w:rsid w:val="00D34B86"/>
    <w:rsid w:val="00D4059B"/>
    <w:rsid w:val="00D41AB0"/>
    <w:rsid w:val="00D43CA7"/>
    <w:rsid w:val="00D61F3A"/>
    <w:rsid w:val="00D85745"/>
    <w:rsid w:val="00D95451"/>
    <w:rsid w:val="00D9685D"/>
    <w:rsid w:val="00DA581E"/>
    <w:rsid w:val="00DC420E"/>
    <w:rsid w:val="00DD2070"/>
    <w:rsid w:val="00E15C5C"/>
    <w:rsid w:val="00E25D80"/>
    <w:rsid w:val="00E30070"/>
    <w:rsid w:val="00E47F76"/>
    <w:rsid w:val="00E520CA"/>
    <w:rsid w:val="00E53D91"/>
    <w:rsid w:val="00E5542B"/>
    <w:rsid w:val="00E56861"/>
    <w:rsid w:val="00E63F6D"/>
    <w:rsid w:val="00E96F32"/>
    <w:rsid w:val="00EA0377"/>
    <w:rsid w:val="00EB2995"/>
    <w:rsid w:val="00EC68D4"/>
    <w:rsid w:val="00ED0BD0"/>
    <w:rsid w:val="00ED7A6F"/>
    <w:rsid w:val="00F03207"/>
    <w:rsid w:val="00F24261"/>
    <w:rsid w:val="00F27A4D"/>
    <w:rsid w:val="00F34E6D"/>
    <w:rsid w:val="00F43997"/>
    <w:rsid w:val="00F44F7D"/>
    <w:rsid w:val="00F64A23"/>
    <w:rsid w:val="00F675F8"/>
    <w:rsid w:val="00F76E35"/>
    <w:rsid w:val="00F931AE"/>
    <w:rsid w:val="00FA5501"/>
    <w:rsid w:val="00FA67A9"/>
    <w:rsid w:val="00FB2089"/>
    <w:rsid w:val="00FB4DEC"/>
    <w:rsid w:val="00FC1E25"/>
    <w:rsid w:val="00FC4894"/>
    <w:rsid w:val="00FC7AE4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D22F1DE"/>
  <w15:chartTrackingRefBased/>
  <w15:docId w15:val="{176812E1-AA8F-4950-B110-0E63729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513492"/>
    <w:rPr>
      <w:color w:val="0070C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styleId="NormalWeb">
    <w:name w:val="Normal (Web)"/>
    <w:aliases w:val="webb"/>
    <w:basedOn w:val="Normal"/>
    <w:uiPriority w:val="99"/>
    <w:rsid w:val="001A240F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sz w:val="24"/>
      <w:lang w:val="en-US" w:eastAsia="fr-FR"/>
    </w:rPr>
  </w:style>
  <w:style w:type="paragraph" w:customStyle="1" w:styleId="Car">
    <w:name w:val="Car"/>
    <w:basedOn w:val="Normal"/>
    <w:rsid w:val="001A240F"/>
    <w:rPr>
      <w:rFonts w:ascii="Arial" w:hAnsi="Arial"/>
      <w:sz w:val="22"/>
      <w:szCs w:val="20"/>
      <w:lang w:val="en-AU"/>
    </w:rPr>
  </w:style>
  <w:style w:type="paragraph" w:customStyle="1" w:styleId="CarCarCar">
    <w:name w:val="Car Car Car"/>
    <w:basedOn w:val="Normal"/>
    <w:rsid w:val="0072672C"/>
    <w:rPr>
      <w:rFonts w:ascii="Arial" w:hAnsi="Arial"/>
      <w:sz w:val="22"/>
      <w:szCs w:val="20"/>
      <w:lang w:val="en-AU"/>
    </w:rPr>
  </w:style>
  <w:style w:type="paragraph" w:styleId="Rvision">
    <w:name w:val="Revision"/>
    <w:hidden/>
    <w:uiPriority w:val="99"/>
    <w:semiHidden/>
    <w:rsid w:val="00B460E0"/>
    <w:rPr>
      <w:rFonts w:eastAsia="Times New Roman"/>
      <w:szCs w:val="24"/>
      <w:lang w:val="en-GB" w:eastAsia="en-US"/>
    </w:rPr>
  </w:style>
  <w:style w:type="character" w:styleId="Mentionnonrsolue">
    <w:name w:val="Unresolved Mention"/>
    <w:uiPriority w:val="99"/>
    <w:semiHidden/>
    <w:unhideWhenUsed/>
    <w:rsid w:val="00EC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1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1" Type="http://schemas.openxmlformats.org/officeDocument/2006/relationships/hyperlink" Target="mailto:disease.status@woah.org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woah.org/fr/ce-que-nous-faisons/normes/codes-et-manuels/acces-en-ligne-au-code-terrestre/?id=169&amp;L=1&amp;htmfile=chapitre_mycoplasma_mycoides.htm" TargetMode="External"/><Relationship Id="rId1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0" Type="http://schemas.openxmlformats.org/officeDocument/2006/relationships/hyperlink" Target="https://www.woah.org/fr/ce-que-nous-faisons/normes/codes-et-manuels/acces-en-ligne-au-code-terrestre/index.php?id=169&amp;L=1&amp;htmfile=chapitre_notification.htm" TargetMode="External"/><Relationship Id="rId2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ease.status@woah.org" TargetMode="External"/><Relationship Id="rId2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2" Type="http://schemas.openxmlformats.org/officeDocument/2006/relationships/hyperlink" Target="https://www.woah.org/fr/ce-que-nous-faisons/normes/codes-et-manuels/acces-en-ligne-au-code-terrestre/?id=169&amp;L=1&amp;htmfile=chapitre_mycoplasma_mycoides.htm" TargetMode="External"/><Relationship Id="rId2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0" Type="http://schemas.openxmlformats.org/officeDocument/2006/relationships/hyperlink" Target="https://www.woah.org/fr/ce-que-nous-faisons/normes/codes-et-manuels/acces-en-ligne-au-code-terrestre/index.php?id=169&amp;L=1&amp;htmfile=chapitre_notification.htm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3" ma:contentTypeDescription="Create a new document." ma:contentTypeScope="" ma:versionID="b92dd10a23ac5699770fbfc4094ea6f3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cf2f52aaa7fb2b3d57f548818c4dbc3e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68A0F-4AAC-4376-AC87-527589761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302D1-E753-42BC-8965-6C73A8C32596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customXml/itemProps3.xml><?xml version="1.0" encoding="utf-8"?>
<ds:datastoreItem xmlns:ds="http://schemas.openxmlformats.org/officeDocument/2006/customXml" ds:itemID="{955F1D6F-0BB0-4DA9-A813-9BA5A642B7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EAC03-15F5-4ED1-9F84-31EA118B3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1539</Words>
  <Characters>8468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9988</CharactersWithSpaces>
  <SharedDoc>false</SharedDoc>
  <HLinks>
    <vt:vector size="108" baseType="variant">
      <vt:variant>
        <vt:i4>983066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2359335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5832810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2293780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4456549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6553695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2359335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8323083</vt:i4>
      </vt:variant>
      <vt:variant>
        <vt:i4>27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2359335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2293780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5832810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2293780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4456549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6553695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10</cp:revision>
  <cp:lastPrinted>2009-07-23T13:55:00Z</cp:lastPrinted>
  <dcterms:created xsi:type="dcterms:W3CDTF">2022-10-03T14:31:00Z</dcterms:created>
  <dcterms:modified xsi:type="dcterms:W3CDTF">2023-10-11T10:01:00Z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3819600</vt:r8>
  </property>
</Properties>
</file>